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FB8" w:rsidRDefault="00FB55A8">
      <w:pPr>
        <w:rPr>
          <w:rFonts w:ascii="黑体" w:eastAsia="黑体" w:hAnsi="黑体"/>
          <w:sz w:val="32"/>
          <w:szCs w:val="32"/>
        </w:rPr>
      </w:pPr>
      <w:r w:rsidRPr="00261EBB">
        <w:rPr>
          <w:rFonts w:ascii="黑体" w:eastAsia="黑体" w:hAnsi="黑体" w:hint="eastAsia"/>
          <w:sz w:val="32"/>
          <w:szCs w:val="32"/>
        </w:rPr>
        <w:t>附件1</w:t>
      </w:r>
    </w:p>
    <w:p w:rsidR="00BC5FB8" w:rsidRPr="00082C46" w:rsidRDefault="00FB55A8">
      <w:pPr>
        <w:jc w:val="center"/>
        <w:rPr>
          <w:rFonts w:ascii="方正小标宋_GBK" w:eastAsia="方正小标宋_GBK" w:hAnsi="黑体"/>
          <w:sz w:val="36"/>
          <w:szCs w:val="36"/>
        </w:rPr>
      </w:pPr>
      <w:r w:rsidRPr="00082C46">
        <w:rPr>
          <w:rFonts w:ascii="方正小标宋_GBK" w:eastAsia="方正小标宋_GBK" w:hAnsi="黑体" w:hint="eastAsia"/>
          <w:sz w:val="36"/>
          <w:szCs w:val="36"/>
        </w:rPr>
        <w:t>参展费用表</w:t>
      </w:r>
    </w:p>
    <w:p w:rsidR="00BC5FB8" w:rsidRDefault="00BC5FB8">
      <w:pPr>
        <w:adjustRightInd w:val="0"/>
        <w:snapToGrid w:val="0"/>
        <w:spacing w:line="600" w:lineRule="atLeast"/>
        <w:jc w:val="center"/>
        <w:rPr>
          <w:rFonts w:ascii="黑体" w:eastAsia="黑体" w:hAnsi="仿宋_GB2312"/>
          <w:color w:val="000000"/>
          <w:kern w:val="0"/>
          <w:sz w:val="32"/>
          <w:szCs w:val="32"/>
        </w:rPr>
      </w:pPr>
    </w:p>
    <w:tbl>
      <w:tblPr>
        <w:tblW w:w="833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0"/>
        <w:gridCol w:w="2646"/>
        <w:gridCol w:w="2271"/>
        <w:gridCol w:w="2123"/>
      </w:tblGrid>
      <w:tr w:rsidR="00BC5FB8">
        <w:trPr>
          <w:trHeight w:val="737"/>
          <w:jc w:val="center"/>
        </w:trPr>
        <w:tc>
          <w:tcPr>
            <w:tcW w:w="1290" w:type="dxa"/>
            <w:tcBorders>
              <w:bottom w:val="single" w:sz="12" w:space="0" w:color="auto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分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类</w:t>
            </w:r>
          </w:p>
        </w:tc>
        <w:tc>
          <w:tcPr>
            <w:tcW w:w="2646" w:type="dxa"/>
            <w:tcBorders>
              <w:bottom w:val="single" w:sz="12" w:space="0" w:color="auto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费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用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项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目</w:t>
            </w:r>
          </w:p>
        </w:tc>
        <w:tc>
          <w:tcPr>
            <w:tcW w:w="2271" w:type="dxa"/>
            <w:tcBorders>
              <w:bottom w:val="single" w:sz="12" w:space="0" w:color="auto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金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额</w:t>
            </w:r>
          </w:p>
        </w:tc>
        <w:tc>
          <w:tcPr>
            <w:tcW w:w="2123" w:type="dxa"/>
            <w:tcBorders>
              <w:bottom w:val="single" w:sz="12" w:space="0" w:color="auto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b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备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 xml:space="preserve">    </w:t>
            </w:r>
            <w:r>
              <w:rPr>
                <w:rFonts w:ascii="宋体" w:hAnsi="宋体" w:hint="eastAsia"/>
                <w:b/>
                <w:color w:val="000000"/>
                <w:kern w:val="0"/>
                <w:sz w:val="24"/>
              </w:rPr>
              <w:t>注</w:t>
            </w:r>
          </w:p>
        </w:tc>
      </w:tr>
      <w:tr w:rsidR="00BC5FB8">
        <w:trPr>
          <w:trHeight w:val="620"/>
          <w:jc w:val="center"/>
        </w:trPr>
        <w:tc>
          <w:tcPr>
            <w:tcW w:w="1290" w:type="dxa"/>
            <w:vMerge w:val="restart"/>
            <w:tcBorders>
              <w:top w:val="single" w:sz="12" w:space="0" w:color="auto"/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展位费</w:t>
            </w:r>
          </w:p>
        </w:tc>
        <w:tc>
          <w:tcPr>
            <w:tcW w:w="2646" w:type="dxa"/>
            <w:tcBorders>
              <w:top w:val="single" w:sz="12" w:space="0" w:color="auto"/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9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平米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/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标准展位</w:t>
            </w:r>
          </w:p>
        </w:tc>
        <w:tc>
          <w:tcPr>
            <w:tcW w:w="2271" w:type="dxa"/>
            <w:tcBorders>
              <w:top w:val="single" w:sz="12" w:space="0" w:color="auto"/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53000 元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/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标准展位</w:t>
            </w:r>
          </w:p>
        </w:tc>
        <w:tc>
          <w:tcPr>
            <w:tcW w:w="2123" w:type="dxa"/>
            <w:vMerge w:val="restart"/>
            <w:tcBorders>
              <w:top w:val="single" w:sz="12" w:space="0" w:color="auto"/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采取先全额交款，展会结束后，按有关政策予以返还的方式。</w:t>
            </w:r>
          </w:p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每多开一面增收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10%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。</w:t>
            </w:r>
          </w:p>
        </w:tc>
      </w:tr>
      <w:tr w:rsidR="00BC5FB8">
        <w:trPr>
          <w:trHeight w:val="760"/>
          <w:jc w:val="center"/>
        </w:trPr>
        <w:tc>
          <w:tcPr>
            <w:tcW w:w="1290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2646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光</w:t>
            </w:r>
            <w:proofErr w:type="gramStart"/>
            <w:r>
              <w:rPr>
                <w:rFonts w:ascii="宋体" w:hAnsi="宋体" w:hint="eastAsia"/>
                <w:color w:val="000000"/>
                <w:kern w:val="0"/>
                <w:sz w:val="24"/>
              </w:rPr>
              <w:t>地费用</w:t>
            </w:r>
            <w:proofErr w:type="gramEnd"/>
          </w:p>
        </w:tc>
        <w:tc>
          <w:tcPr>
            <w:tcW w:w="2271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5100元/平米（光地价格,20平米起租）</w:t>
            </w:r>
          </w:p>
        </w:tc>
        <w:tc>
          <w:tcPr>
            <w:tcW w:w="2123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 w:rsidR="00BC5FB8">
        <w:trPr>
          <w:trHeight w:val="737"/>
          <w:jc w:val="center"/>
        </w:trPr>
        <w:tc>
          <w:tcPr>
            <w:tcW w:w="1290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</w:p>
        </w:tc>
        <w:tc>
          <w:tcPr>
            <w:tcW w:w="2646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注册费</w:t>
            </w:r>
          </w:p>
        </w:tc>
        <w:tc>
          <w:tcPr>
            <w:tcW w:w="2271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3500元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/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2123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</w:p>
        </w:tc>
      </w:tr>
      <w:tr w:rsidR="00BC5FB8">
        <w:trPr>
          <w:trHeight w:val="737"/>
          <w:jc w:val="center"/>
        </w:trPr>
        <w:tc>
          <w:tcPr>
            <w:tcW w:w="1290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</w:p>
        </w:tc>
        <w:tc>
          <w:tcPr>
            <w:tcW w:w="2646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宋体" w:hAnsi="宋体" w:hint="eastAsia"/>
                <w:color w:val="000000"/>
                <w:kern w:val="0"/>
                <w:sz w:val="24"/>
              </w:rPr>
              <w:t>开面费</w:t>
            </w:r>
            <w:proofErr w:type="gramEnd"/>
          </w:p>
        </w:tc>
        <w:tc>
          <w:tcPr>
            <w:tcW w:w="2271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加收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10%</w:t>
            </w:r>
          </w:p>
        </w:tc>
        <w:tc>
          <w:tcPr>
            <w:tcW w:w="2123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 w:rsidR="00BC5FB8">
        <w:trPr>
          <w:trHeight w:val="737"/>
          <w:jc w:val="center"/>
        </w:trPr>
        <w:tc>
          <w:tcPr>
            <w:tcW w:w="3936" w:type="dxa"/>
            <w:gridSpan w:val="2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int="eastAsia"/>
                <w:color w:val="000000"/>
                <w:kern w:val="0"/>
                <w:sz w:val="24"/>
              </w:rPr>
              <w:t>邀请函及出入证办理</w:t>
            </w:r>
          </w:p>
        </w:tc>
        <w:tc>
          <w:tcPr>
            <w:tcW w:w="2271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2000元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/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2123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由参展企业承担</w:t>
            </w:r>
          </w:p>
        </w:tc>
      </w:tr>
      <w:tr w:rsidR="00BC5FB8">
        <w:trPr>
          <w:trHeight w:val="2252"/>
          <w:jc w:val="center"/>
        </w:trPr>
        <w:tc>
          <w:tcPr>
            <w:tcW w:w="1290" w:type="dxa"/>
            <w:vMerge w:val="restart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运杂费</w:t>
            </w:r>
          </w:p>
        </w:tc>
        <w:tc>
          <w:tcPr>
            <w:tcW w:w="2646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、展品国内集中、报关、海陆运、海关手续费并运至展台费用</w:t>
            </w:r>
          </w:p>
        </w:tc>
        <w:tc>
          <w:tcPr>
            <w:tcW w:w="2271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int="eastAsia"/>
                <w:color w:val="000000"/>
                <w:kern w:val="0"/>
                <w:sz w:val="24"/>
              </w:rPr>
              <w:t>去程4800元/立方米</w:t>
            </w:r>
          </w:p>
        </w:tc>
        <w:tc>
          <w:tcPr>
            <w:tcW w:w="2123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不足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0.5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立方米按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0.5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立方米收取，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0.5-1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立方米按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立方米收取，超过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立方米按实结算，超高超宽展品另计</w:t>
            </w:r>
          </w:p>
        </w:tc>
      </w:tr>
      <w:tr w:rsidR="00BC5FB8">
        <w:trPr>
          <w:trHeight w:val="737"/>
          <w:jc w:val="center"/>
        </w:trPr>
        <w:tc>
          <w:tcPr>
            <w:tcW w:w="1290" w:type="dxa"/>
            <w:vMerge/>
            <w:tcBorders>
              <w:tl2br w:val="nil"/>
              <w:tr2bl w:val="nil"/>
            </w:tcBorders>
            <w:vAlign w:val="center"/>
          </w:tcPr>
          <w:p w:rsidR="00BC5FB8" w:rsidRDefault="00BC5FB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</w:p>
        </w:tc>
        <w:tc>
          <w:tcPr>
            <w:tcW w:w="2646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2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、关税、保险（另计）</w:t>
            </w:r>
          </w:p>
        </w:tc>
        <w:tc>
          <w:tcPr>
            <w:tcW w:w="2271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int="eastAsia"/>
                <w:color w:val="000000"/>
                <w:kern w:val="0"/>
                <w:sz w:val="24"/>
              </w:rPr>
              <w:t>另计</w:t>
            </w:r>
          </w:p>
        </w:tc>
        <w:tc>
          <w:tcPr>
            <w:tcW w:w="2123" w:type="dxa"/>
            <w:tcBorders>
              <w:tl2br w:val="nil"/>
              <w:tr2bl w:val="nil"/>
            </w:tcBorders>
            <w:vAlign w:val="center"/>
          </w:tcPr>
          <w:p w:rsidR="00BC5FB8" w:rsidRDefault="00FB55A8">
            <w:pPr>
              <w:adjustRightInd w:val="0"/>
              <w:snapToGrid w:val="0"/>
              <w:jc w:val="center"/>
              <w:rPr>
                <w:rFonts w:ascii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按实际收取</w:t>
            </w:r>
          </w:p>
        </w:tc>
      </w:tr>
    </w:tbl>
    <w:p w:rsidR="00BC5FB8" w:rsidRDefault="00BC5FB8">
      <w:pPr>
        <w:adjustRightInd w:val="0"/>
        <w:snapToGrid w:val="0"/>
        <w:spacing w:line="600" w:lineRule="atLeast"/>
        <w:ind w:left="1285" w:hangingChars="400" w:hanging="1285"/>
        <w:rPr>
          <w:rFonts w:ascii="仿宋_GB2312" w:eastAsia="仿宋_GB2312" w:hAnsi="仿宋_GB2312"/>
          <w:b/>
          <w:color w:val="000000"/>
          <w:kern w:val="0"/>
          <w:sz w:val="32"/>
          <w:szCs w:val="32"/>
        </w:rPr>
      </w:pPr>
    </w:p>
    <w:p w:rsidR="00BC5FB8" w:rsidRDefault="00BC5FB8">
      <w:bookmarkStart w:id="0" w:name="_GoBack"/>
      <w:bookmarkEnd w:id="0"/>
    </w:p>
    <w:sectPr w:rsidR="00BC5F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076" w:rsidRDefault="00C50076" w:rsidP="00261EBB">
      <w:r>
        <w:separator/>
      </w:r>
    </w:p>
  </w:endnote>
  <w:endnote w:type="continuationSeparator" w:id="0">
    <w:p w:rsidR="00C50076" w:rsidRDefault="00C50076" w:rsidP="0026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076" w:rsidRDefault="00C50076" w:rsidP="00261EBB">
      <w:r>
        <w:separator/>
      </w:r>
    </w:p>
  </w:footnote>
  <w:footnote w:type="continuationSeparator" w:id="0">
    <w:p w:rsidR="00C50076" w:rsidRDefault="00C50076" w:rsidP="00261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FB8"/>
    <w:rsid w:val="00082C46"/>
    <w:rsid w:val="00261EBB"/>
    <w:rsid w:val="00BC5FB8"/>
    <w:rsid w:val="00C50076"/>
    <w:rsid w:val="00EF6358"/>
    <w:rsid w:val="00FB55A8"/>
    <w:rsid w:val="0116750C"/>
    <w:rsid w:val="05796952"/>
    <w:rsid w:val="0CA920B5"/>
    <w:rsid w:val="23D51CC5"/>
    <w:rsid w:val="2A570AD5"/>
    <w:rsid w:val="33E52F9A"/>
    <w:rsid w:val="5140297C"/>
    <w:rsid w:val="67E3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61E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61EBB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261E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61EBB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61E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61EBB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261E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61EBB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</dc:creator>
  <cp:lastModifiedBy>hp</cp:lastModifiedBy>
  <cp:revision>4</cp:revision>
  <cp:lastPrinted>2017-12-21T07:08:00Z</cp:lastPrinted>
  <dcterms:created xsi:type="dcterms:W3CDTF">2014-10-29T12:08:00Z</dcterms:created>
  <dcterms:modified xsi:type="dcterms:W3CDTF">2017-12-25T01:11:00Z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