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BF" w:rsidRDefault="007349BF">
      <w:pPr>
        <w:spacing w:line="578" w:lineRule="exact"/>
        <w:jc w:val="center"/>
        <w:rPr>
          <w:rFonts w:ascii="方正小标宋_GBK" w:eastAsia="方正小标宋_GBK" w:hAnsi="方正小标宋_GBK" w:cs="方正小标宋_GBK"/>
          <w:sz w:val="44"/>
          <w:szCs w:val="44"/>
        </w:rPr>
      </w:pPr>
    </w:p>
    <w:p w:rsidR="007349BF" w:rsidRDefault="007349BF">
      <w:pPr>
        <w:spacing w:line="578" w:lineRule="exact"/>
        <w:jc w:val="center"/>
        <w:rPr>
          <w:rFonts w:ascii="方正小标宋_GBK" w:eastAsia="方正小标宋_GBK" w:hAnsi="方正小标宋_GBK" w:cs="方正小标宋_GBK"/>
          <w:sz w:val="44"/>
          <w:szCs w:val="44"/>
        </w:rPr>
      </w:pPr>
    </w:p>
    <w:p w:rsidR="007349BF" w:rsidRDefault="007349BF">
      <w:pPr>
        <w:spacing w:line="578" w:lineRule="exact"/>
        <w:jc w:val="center"/>
        <w:rPr>
          <w:rFonts w:ascii="方正小标宋_GBK" w:eastAsia="方正小标宋_GBK" w:hAnsi="方正小标宋_GBK" w:cs="方正小标宋_GBK"/>
          <w:sz w:val="44"/>
          <w:szCs w:val="44"/>
        </w:rPr>
      </w:pPr>
    </w:p>
    <w:p w:rsidR="007349BF" w:rsidRDefault="007349BF">
      <w:pPr>
        <w:spacing w:line="578" w:lineRule="exact"/>
        <w:jc w:val="center"/>
        <w:rPr>
          <w:rFonts w:ascii="方正小标宋_GBK" w:eastAsia="方正小标宋_GBK" w:hAnsi="方正小标宋_GBK" w:cs="方正小标宋_GBK"/>
          <w:sz w:val="44"/>
          <w:szCs w:val="44"/>
        </w:rPr>
      </w:pPr>
    </w:p>
    <w:p w:rsidR="007349BF" w:rsidRDefault="000E3EED">
      <w:pPr>
        <w:spacing w:line="578"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关于单用途商业预付卡备案工作的</w:t>
      </w:r>
      <w:r>
        <w:rPr>
          <w:rFonts w:ascii="方正小标宋_GBK" w:eastAsia="方正小标宋_GBK" w:hAnsi="方正小标宋_GBK" w:cs="方正小标宋_GBK" w:hint="eastAsia"/>
          <w:sz w:val="44"/>
          <w:szCs w:val="44"/>
        </w:rPr>
        <w:t>通告</w:t>
      </w:r>
    </w:p>
    <w:p w:rsidR="007349BF" w:rsidRDefault="007349BF">
      <w:pPr>
        <w:spacing w:line="578" w:lineRule="exact"/>
        <w:jc w:val="center"/>
        <w:rPr>
          <w:rFonts w:ascii="方正小标宋_GBK" w:eastAsia="方正小标宋_GBK" w:hAnsi="方正小标宋_GBK" w:cs="方正小标宋_GBK"/>
          <w:sz w:val="44"/>
          <w:szCs w:val="44"/>
        </w:rPr>
      </w:pPr>
    </w:p>
    <w:p w:rsidR="007349BF" w:rsidRDefault="000E3EED">
      <w:pPr>
        <w:spacing w:line="578"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从事零售业、住宿和餐饮业、居民服务业的单用途商业预付卡发卡法人企业：</w:t>
      </w:r>
    </w:p>
    <w:p w:rsidR="007349BF" w:rsidRDefault="000E3EED">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根据商务部《单用途商业预付卡管理办法（试行）》</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江苏省单用途商业预付卡管理办法（试行）实施细则</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有关规定，发卡企业应在开展单用途卡业务之日起</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日内到各级商务部门履行备案手续。</w:t>
      </w:r>
    </w:p>
    <w:p w:rsidR="007349BF" w:rsidRDefault="000E3EED">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跨省辖市以外区域其母公司在我省注册的</w:t>
      </w:r>
      <w:r>
        <w:rPr>
          <w:rFonts w:ascii="Times New Roman" w:eastAsia="方正仿宋_GBK" w:hAnsi="Times New Roman" w:cs="Times New Roman"/>
          <w:sz w:val="32"/>
          <w:szCs w:val="32"/>
        </w:rPr>
        <w:t>集团发卡企业、品牌发卡企业到江苏省商务</w:t>
      </w:r>
      <w:proofErr w:type="gramStart"/>
      <w:r>
        <w:rPr>
          <w:rFonts w:ascii="Times New Roman" w:eastAsia="方正仿宋_GBK" w:hAnsi="Times New Roman" w:cs="Times New Roman"/>
          <w:sz w:val="32"/>
          <w:szCs w:val="32"/>
        </w:rPr>
        <w:t>厅办理</w:t>
      </w:r>
      <w:proofErr w:type="gramEnd"/>
      <w:r>
        <w:rPr>
          <w:rFonts w:ascii="Times New Roman" w:eastAsia="方正仿宋_GBK" w:hAnsi="Times New Roman" w:cs="Times New Roman"/>
          <w:sz w:val="32"/>
          <w:szCs w:val="32"/>
        </w:rPr>
        <w:t>备案；</w:t>
      </w:r>
    </w:p>
    <w:p w:rsidR="007349BF" w:rsidRDefault="000E3EED">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proofErr w:type="gramStart"/>
      <w:r>
        <w:rPr>
          <w:rFonts w:ascii="Times New Roman" w:eastAsia="方正仿宋_GBK" w:hAnsi="Times New Roman" w:cs="Times New Roman" w:hint="eastAsia"/>
          <w:sz w:val="32"/>
          <w:szCs w:val="32"/>
        </w:rPr>
        <w:t>非跨省辖市</w:t>
      </w:r>
      <w:proofErr w:type="gramEnd"/>
      <w:r>
        <w:rPr>
          <w:rFonts w:ascii="Times New Roman" w:eastAsia="方正仿宋_GBK" w:hAnsi="Times New Roman" w:cs="Times New Roman" w:hint="eastAsia"/>
          <w:sz w:val="32"/>
          <w:szCs w:val="32"/>
        </w:rPr>
        <w:t>区域的集团发卡企业、品牌发卡企业和规模发卡企业（</w:t>
      </w:r>
      <w:r>
        <w:rPr>
          <w:rFonts w:ascii="Times New Roman" w:eastAsia="方正仿宋_GBK" w:hAnsi="Times New Roman" w:cs="Times New Roman"/>
          <w:sz w:val="32"/>
          <w:szCs w:val="32"/>
        </w:rPr>
        <w:t>工商登记在</w:t>
      </w:r>
      <w:r>
        <w:rPr>
          <w:rFonts w:ascii="Times New Roman" w:eastAsia="方正仿宋_GBK" w:hAnsi="Times New Roman" w:cs="Times New Roman" w:hint="eastAsia"/>
          <w:sz w:val="32"/>
          <w:szCs w:val="32"/>
        </w:rPr>
        <w:t>市辖区</w:t>
      </w:r>
      <w:r>
        <w:rPr>
          <w:rFonts w:ascii="Times New Roman" w:eastAsia="方正仿宋_GBK" w:hAnsi="Times New Roman" w:cs="Times New Roman"/>
          <w:sz w:val="32"/>
          <w:szCs w:val="32"/>
        </w:rPr>
        <w:t>，上一会计年度年营业收入</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万元以</w:t>
      </w:r>
      <w:r>
        <w:rPr>
          <w:rFonts w:ascii="Times New Roman" w:eastAsia="方正仿宋_GBK" w:hAnsi="Times New Roman" w:cs="Times New Roman" w:hint="eastAsia"/>
          <w:sz w:val="32"/>
          <w:szCs w:val="32"/>
        </w:rPr>
        <w:t>上</w:t>
      </w:r>
      <w:r>
        <w:rPr>
          <w:rFonts w:ascii="Times New Roman" w:eastAsia="方正仿宋_GBK" w:hAnsi="Times New Roman" w:cs="Times New Roman"/>
          <w:sz w:val="32"/>
          <w:szCs w:val="32"/>
        </w:rPr>
        <w:t>，或工商注册登记不足一年、注册资本在</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万元以</w:t>
      </w:r>
      <w:r>
        <w:rPr>
          <w:rFonts w:ascii="Times New Roman" w:eastAsia="方正仿宋_GBK" w:hAnsi="Times New Roman" w:cs="Times New Roman" w:hint="eastAsia"/>
          <w:sz w:val="32"/>
          <w:szCs w:val="32"/>
        </w:rPr>
        <w:t>上</w:t>
      </w:r>
      <w:r>
        <w:rPr>
          <w:rFonts w:ascii="Times New Roman" w:eastAsia="方正仿宋_GBK" w:hAnsi="Times New Roman" w:cs="Times New Roman"/>
          <w:sz w:val="32"/>
          <w:szCs w:val="32"/>
        </w:rPr>
        <w:t>的</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下同），到市商务局备案；</w:t>
      </w:r>
    </w:p>
    <w:p w:rsidR="007349BF" w:rsidRDefault="000E3EED">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市内其他发卡企业（</w:t>
      </w:r>
      <w:r>
        <w:rPr>
          <w:rFonts w:ascii="Times New Roman" w:eastAsia="方正仿宋_GBK" w:hAnsi="Times New Roman" w:cs="Times New Roman"/>
          <w:sz w:val="32"/>
          <w:szCs w:val="32"/>
        </w:rPr>
        <w:t>工商登记在</w:t>
      </w:r>
      <w:r>
        <w:rPr>
          <w:rFonts w:ascii="Times New Roman" w:eastAsia="方正仿宋_GBK" w:hAnsi="Times New Roman" w:cs="Times New Roman" w:hint="eastAsia"/>
          <w:sz w:val="32"/>
          <w:szCs w:val="32"/>
        </w:rPr>
        <w:t>市辖区</w:t>
      </w:r>
      <w:r>
        <w:rPr>
          <w:rFonts w:ascii="Times New Roman" w:eastAsia="方正仿宋_GBK" w:hAnsi="Times New Roman" w:cs="Times New Roman"/>
          <w:sz w:val="32"/>
          <w:szCs w:val="32"/>
        </w:rPr>
        <w:t>，上一会计年度年营业收入</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万元以下，或工商注册登记不足一年、注册资本在</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万元以下的</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下同）向工商登记注册所在区商务主管部门备案；</w:t>
      </w:r>
    </w:p>
    <w:p w:rsidR="007349BF" w:rsidRDefault="000E3EED">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县内规模发卡企业和其他发卡企业向工商登记注册地县商务主管部门备案。</w:t>
      </w:r>
    </w:p>
    <w:p w:rsidR="007349BF" w:rsidRDefault="000E3EED">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按规定应备案而未备案的发卡法人企业，一经发现，商务主管部门将依法进行查处。咨询</w:t>
      </w:r>
      <w:r>
        <w:rPr>
          <w:rFonts w:ascii="Times New Roman" w:eastAsia="方正仿宋_GBK" w:hAnsi="Times New Roman" w:cs="Times New Roman" w:hint="eastAsia"/>
          <w:sz w:val="32"/>
          <w:szCs w:val="32"/>
        </w:rPr>
        <w:t>电话：</w:t>
      </w:r>
      <w:r>
        <w:rPr>
          <w:rFonts w:ascii="Times New Roman" w:eastAsia="方正仿宋_GBK" w:hAnsi="Times New Roman" w:cs="Times New Roman" w:hint="eastAsia"/>
          <w:sz w:val="32"/>
          <w:szCs w:val="32"/>
        </w:rPr>
        <w:t>0517</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83900059</w:t>
      </w:r>
      <w:r>
        <w:rPr>
          <w:rFonts w:ascii="Times New Roman" w:eastAsia="方正仿宋_GBK" w:hAnsi="Times New Roman" w:cs="Times New Roman" w:hint="eastAsia"/>
          <w:sz w:val="32"/>
          <w:szCs w:val="32"/>
        </w:rPr>
        <w:t>。</w:t>
      </w:r>
    </w:p>
    <w:p w:rsidR="007349BF" w:rsidRDefault="007349BF">
      <w:pPr>
        <w:spacing w:line="578" w:lineRule="exact"/>
        <w:rPr>
          <w:rFonts w:ascii="Times New Roman" w:eastAsia="方正仿宋_GBK" w:hAnsi="Times New Roman" w:cs="Times New Roman"/>
          <w:sz w:val="32"/>
          <w:szCs w:val="32"/>
        </w:rPr>
      </w:pPr>
    </w:p>
    <w:p w:rsidR="007349BF" w:rsidRDefault="000E3EED">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特此</w:t>
      </w:r>
      <w:r>
        <w:rPr>
          <w:rFonts w:ascii="Times New Roman" w:eastAsia="方正仿宋_GBK" w:hAnsi="Times New Roman" w:cs="Times New Roman" w:hint="eastAsia"/>
          <w:sz w:val="32"/>
          <w:szCs w:val="32"/>
        </w:rPr>
        <w:t>通</w:t>
      </w:r>
      <w:r>
        <w:rPr>
          <w:rFonts w:ascii="Times New Roman" w:eastAsia="方正仿宋_GBK" w:hAnsi="Times New Roman" w:cs="Times New Roman"/>
          <w:sz w:val="32"/>
          <w:szCs w:val="32"/>
        </w:rPr>
        <w:t>告。</w:t>
      </w:r>
    </w:p>
    <w:p w:rsidR="007349BF" w:rsidRDefault="007349BF">
      <w:pPr>
        <w:spacing w:line="578" w:lineRule="exact"/>
        <w:rPr>
          <w:rFonts w:ascii="Times New Roman" w:eastAsia="方正仿宋_GBK" w:hAnsi="Times New Roman" w:cs="Times New Roman"/>
          <w:sz w:val="32"/>
          <w:szCs w:val="32"/>
        </w:rPr>
      </w:pPr>
    </w:p>
    <w:p w:rsidR="007349BF" w:rsidRDefault="000E3EED">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单用途商业预付卡行业分类表</w:t>
      </w:r>
    </w:p>
    <w:p w:rsidR="007349BF" w:rsidRDefault="000E3EED">
      <w:pPr>
        <w:spacing w:line="578"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单用途商业预</w:t>
      </w:r>
      <w:r>
        <w:rPr>
          <w:rFonts w:ascii="Times New Roman" w:eastAsia="方正仿宋_GBK" w:hAnsi="Times New Roman" w:cs="Times New Roman"/>
          <w:sz w:val="32"/>
          <w:szCs w:val="32"/>
        </w:rPr>
        <w:t>付卡发卡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三项制度</w:t>
      </w:r>
      <w:r>
        <w:rPr>
          <w:rFonts w:ascii="Times New Roman" w:eastAsia="方正仿宋_GBK" w:hAnsi="Times New Roman" w:cs="Times New Roman"/>
          <w:sz w:val="32"/>
          <w:szCs w:val="32"/>
        </w:rPr>
        <w:t>”</w:t>
      </w:r>
    </w:p>
    <w:p w:rsidR="007349BF" w:rsidRDefault="007349BF">
      <w:pPr>
        <w:spacing w:line="578" w:lineRule="exact"/>
        <w:rPr>
          <w:rFonts w:ascii="Times New Roman" w:eastAsia="方正仿宋_GBK" w:hAnsi="Times New Roman" w:cs="Times New Roman"/>
          <w:sz w:val="32"/>
          <w:szCs w:val="32"/>
        </w:rPr>
      </w:pPr>
    </w:p>
    <w:p w:rsidR="007349BF" w:rsidRDefault="000E3EED">
      <w:pPr>
        <w:spacing w:line="578" w:lineRule="exact"/>
        <w:ind w:firstLineChars="1600" w:firstLine="51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淮安市商务局</w:t>
      </w:r>
    </w:p>
    <w:p w:rsidR="007349BF" w:rsidRDefault="000E3EED">
      <w:pPr>
        <w:spacing w:line="578" w:lineRule="exact"/>
        <w:ind w:firstLineChars="1500" w:firstLine="4800"/>
        <w:rPr>
          <w:rFonts w:ascii="Times New Roman" w:eastAsia="方正仿宋_GBK" w:hAnsi="Times New Roman" w:cs="Times New Roman"/>
          <w:sz w:val="32"/>
          <w:szCs w:val="32"/>
        </w:rPr>
      </w:pP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31</w:t>
      </w:r>
      <w:bookmarkStart w:id="0" w:name="_GoBack"/>
      <w:bookmarkEnd w:id="0"/>
      <w:r>
        <w:rPr>
          <w:rFonts w:ascii="Times New Roman" w:eastAsia="方正仿宋_GBK" w:hAnsi="Times New Roman" w:cs="Times New Roman"/>
          <w:sz w:val="32"/>
          <w:szCs w:val="32"/>
        </w:rPr>
        <w:t>日</w:t>
      </w: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0E3EED">
      <w:pPr>
        <w:spacing w:line="578" w:lineRule="exact"/>
        <w:rPr>
          <w:rFonts w:ascii="Times New Roman" w:eastAsia="方正仿宋_GBK" w:hAnsi="Times New Roman" w:cs="Times New Roman"/>
          <w:sz w:val="32"/>
          <w:szCs w:val="32"/>
        </w:rPr>
      </w:pPr>
      <w:r>
        <w:rPr>
          <w:noProof/>
        </w:rPr>
        <w:lastRenderedPageBreak/>
        <w:drawing>
          <wp:anchor distT="0" distB="0" distL="114300" distR="114300" simplePos="0" relativeHeight="251677696" behindDoc="1" locked="0" layoutInCell="1" allowOverlap="1">
            <wp:simplePos x="0" y="0"/>
            <wp:positionH relativeFrom="column">
              <wp:posOffset>-218440</wp:posOffset>
            </wp:positionH>
            <wp:positionV relativeFrom="paragraph">
              <wp:posOffset>180340</wp:posOffset>
            </wp:positionV>
            <wp:extent cx="5608955" cy="7683500"/>
            <wp:effectExtent l="0" t="0" r="10795"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5608955" cy="7683500"/>
                    </a:xfrm>
                    <a:prstGeom prst="rect">
                      <a:avLst/>
                    </a:prstGeom>
                    <a:noFill/>
                    <a:ln>
                      <a:noFill/>
                    </a:ln>
                  </pic:spPr>
                </pic:pic>
              </a:graphicData>
            </a:graphic>
          </wp:anchor>
        </w:drawing>
      </w: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7349BF">
      <w:pPr>
        <w:spacing w:line="578" w:lineRule="exact"/>
        <w:rPr>
          <w:rFonts w:ascii="Times New Roman" w:eastAsia="方正仿宋_GBK" w:hAnsi="Times New Roman" w:cs="Times New Roman"/>
          <w:sz w:val="32"/>
          <w:szCs w:val="32"/>
        </w:rPr>
      </w:pPr>
    </w:p>
    <w:p w:rsidR="007349BF" w:rsidRDefault="000E3EED">
      <w:pPr>
        <w:spacing w:line="578"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附件</w:t>
      </w:r>
      <w:r>
        <w:rPr>
          <w:rFonts w:ascii="Times New Roman" w:eastAsia="方正仿宋_GBK" w:hAnsi="Times New Roman" w:cs="Times New Roman"/>
          <w:sz w:val="32"/>
          <w:szCs w:val="32"/>
        </w:rPr>
        <w:t>2</w:t>
      </w:r>
    </w:p>
    <w:p w:rsidR="007349BF" w:rsidRDefault="000E3EED">
      <w:pPr>
        <w:spacing w:line="578"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单用途商业预付卡发卡“三项制度”</w:t>
      </w:r>
    </w:p>
    <w:p w:rsidR="007349BF" w:rsidRDefault="007349BF">
      <w:pPr>
        <w:spacing w:line="578" w:lineRule="exact"/>
        <w:rPr>
          <w:rFonts w:ascii="Times New Roman" w:eastAsia="方正仿宋_GBK" w:hAnsi="Times New Roman" w:cs="Times New Roman"/>
          <w:sz w:val="32"/>
          <w:szCs w:val="32"/>
        </w:rPr>
      </w:pPr>
    </w:p>
    <w:p w:rsidR="007349BF" w:rsidRDefault="000E3EED">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一、实名登记制度：个人或单位购买（含充值，下同）</w:t>
      </w:r>
      <w:proofErr w:type="gramStart"/>
      <w:r>
        <w:rPr>
          <w:rFonts w:ascii="Times New Roman" w:eastAsia="方正仿宋_GBK" w:hAnsi="Times New Roman" w:cs="Times New Roman"/>
          <w:sz w:val="32"/>
          <w:szCs w:val="32"/>
        </w:rPr>
        <w:t>记名卡</w:t>
      </w:r>
      <w:proofErr w:type="gramEnd"/>
      <w:r>
        <w:rPr>
          <w:rFonts w:ascii="Times New Roman" w:eastAsia="方正仿宋_GBK" w:hAnsi="Times New Roman" w:cs="Times New Roman"/>
          <w:sz w:val="32"/>
          <w:szCs w:val="32"/>
        </w:rPr>
        <w:t>的，或一次性购买</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万元（含）以上不</w:t>
      </w:r>
      <w:proofErr w:type="gramStart"/>
      <w:r>
        <w:rPr>
          <w:rFonts w:ascii="Times New Roman" w:eastAsia="方正仿宋_GBK" w:hAnsi="Times New Roman" w:cs="Times New Roman"/>
          <w:sz w:val="32"/>
          <w:szCs w:val="32"/>
        </w:rPr>
        <w:t>记名卡</w:t>
      </w:r>
      <w:proofErr w:type="gramEnd"/>
      <w:r>
        <w:rPr>
          <w:rFonts w:ascii="Times New Roman" w:eastAsia="方正仿宋_GBK" w:hAnsi="Times New Roman" w:cs="Times New Roman"/>
          <w:sz w:val="32"/>
          <w:szCs w:val="32"/>
        </w:rPr>
        <w:t>的，发卡企业或售卡企业应要求购卡人及其代理人出示有效身份证件，并留存购卡人及其代理人姓名或单位名称、有效身份证件号码和联系方式。</w:t>
      </w:r>
    </w:p>
    <w:p w:rsidR="007349BF" w:rsidRDefault="000E3EED">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二、限额发行制度：单张</w:t>
      </w:r>
      <w:proofErr w:type="gramStart"/>
      <w:r>
        <w:rPr>
          <w:rFonts w:ascii="Times New Roman" w:eastAsia="方正仿宋_GBK" w:hAnsi="Times New Roman" w:cs="Times New Roman"/>
          <w:sz w:val="32"/>
          <w:szCs w:val="32"/>
        </w:rPr>
        <w:t>记名卡限额</w:t>
      </w:r>
      <w:proofErr w:type="gramEnd"/>
      <w:r>
        <w:rPr>
          <w:rFonts w:ascii="Times New Roman" w:eastAsia="方正仿宋_GBK" w:hAnsi="Times New Roman" w:cs="Times New Roman"/>
          <w:sz w:val="32"/>
          <w:szCs w:val="32"/>
        </w:rPr>
        <w:t>不得超过</w:t>
      </w:r>
      <w:r>
        <w:rPr>
          <w:rFonts w:ascii="Times New Roman" w:eastAsia="方正仿宋_GBK" w:hAnsi="Times New Roman" w:cs="Times New Roman"/>
          <w:sz w:val="32"/>
          <w:szCs w:val="32"/>
        </w:rPr>
        <w:t>5000</w:t>
      </w:r>
      <w:r>
        <w:rPr>
          <w:rFonts w:ascii="Times New Roman" w:eastAsia="方正仿宋_GBK" w:hAnsi="Times New Roman" w:cs="Times New Roman"/>
          <w:sz w:val="32"/>
          <w:szCs w:val="32"/>
        </w:rPr>
        <w:t>元，单张不</w:t>
      </w:r>
      <w:proofErr w:type="gramStart"/>
      <w:r>
        <w:rPr>
          <w:rFonts w:ascii="Times New Roman" w:eastAsia="方正仿宋_GBK" w:hAnsi="Times New Roman" w:cs="Times New Roman"/>
          <w:sz w:val="32"/>
          <w:szCs w:val="32"/>
        </w:rPr>
        <w:t>记名卡限额</w:t>
      </w:r>
      <w:proofErr w:type="gramEnd"/>
      <w:r>
        <w:rPr>
          <w:rFonts w:ascii="Times New Roman" w:eastAsia="方正仿宋_GBK" w:hAnsi="Times New Roman" w:cs="Times New Roman"/>
          <w:sz w:val="32"/>
          <w:szCs w:val="32"/>
        </w:rPr>
        <w:t>不得超过</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元。单张单用途卡充值后资金余额不得超过前款规定的限额。</w:t>
      </w:r>
    </w:p>
    <w:p w:rsidR="007349BF" w:rsidRDefault="000E3EED">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三、非现金购卡制度：单位一次性购买单用途卡金额达</w:t>
      </w:r>
      <w:r>
        <w:rPr>
          <w:rFonts w:ascii="Times New Roman" w:eastAsia="方正仿宋_GBK" w:hAnsi="Times New Roman" w:cs="Times New Roman"/>
          <w:sz w:val="32"/>
          <w:szCs w:val="32"/>
        </w:rPr>
        <w:t>5000</w:t>
      </w:r>
      <w:r>
        <w:rPr>
          <w:rFonts w:ascii="Times New Roman" w:eastAsia="方正仿宋_GBK" w:hAnsi="Times New Roman" w:cs="Times New Roman"/>
          <w:sz w:val="32"/>
          <w:szCs w:val="32"/>
        </w:rPr>
        <w:t>元（含）以上或个人一次性购卡金额达</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万元（含）以上的，以及单位或个人采用非现场方式购卡的，应通过银行转账，不得使用现金，发卡企业或售卡企业应对转出、转入账户名称、账号、金额等进行逐笔登记。</w:t>
      </w:r>
    </w:p>
    <w:p w:rsidR="007349BF" w:rsidRDefault="007349BF">
      <w:pPr>
        <w:jc w:val="center"/>
        <w:rPr>
          <w:rFonts w:ascii="方正小标宋_GBK" w:eastAsia="方正小标宋_GBK" w:hAnsi="方正小标宋_GBK" w:cs="方正小标宋_GBK"/>
          <w:sz w:val="44"/>
          <w:szCs w:val="44"/>
        </w:rPr>
      </w:pPr>
    </w:p>
    <w:sectPr w:rsidR="007349BF">
      <w:pgSz w:w="11906" w:h="16838"/>
      <w:pgMar w:top="1474" w:right="1474" w:bottom="147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03A25"/>
    <w:rsid w:val="000E3EED"/>
    <w:rsid w:val="007349BF"/>
    <w:rsid w:val="0C286DBE"/>
    <w:rsid w:val="102F214E"/>
    <w:rsid w:val="32301C20"/>
    <w:rsid w:val="59503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郑麦兜</dc:creator>
  <cp:lastModifiedBy>市商务局信息管理员</cp:lastModifiedBy>
  <cp:revision>2</cp:revision>
  <cp:lastPrinted>2019-12-12T01:36:00Z</cp:lastPrinted>
  <dcterms:created xsi:type="dcterms:W3CDTF">2019-12-11T09:49:00Z</dcterms:created>
  <dcterms:modified xsi:type="dcterms:W3CDTF">2019-12-31T01:23:00Z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