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59" w:rsidRDefault="007F5059">
      <w:pPr>
        <w:spacing w:line="600" w:lineRule="exact"/>
        <w:ind w:right="-1"/>
        <w:rPr>
          <w:rFonts w:eastAsia="黑体"/>
          <w:color w:val="333333"/>
          <w:kern w:val="0"/>
          <w:sz w:val="32"/>
          <w:szCs w:val="32"/>
        </w:rPr>
      </w:pPr>
      <w:r>
        <w:rPr>
          <w:rFonts w:eastAsia="黑体" w:cs="黑体" w:hint="eastAsia"/>
          <w:color w:val="333333"/>
          <w:kern w:val="0"/>
          <w:sz w:val="32"/>
          <w:szCs w:val="32"/>
        </w:rPr>
        <w:t>附件</w:t>
      </w:r>
      <w:r>
        <w:rPr>
          <w:rFonts w:eastAsia="黑体"/>
          <w:color w:val="333333"/>
          <w:kern w:val="0"/>
          <w:sz w:val="32"/>
          <w:szCs w:val="32"/>
        </w:rPr>
        <w:t>1</w:t>
      </w:r>
    </w:p>
    <w:p w:rsidR="007F5059" w:rsidRDefault="007F5059">
      <w:pPr>
        <w:spacing w:line="600" w:lineRule="exact"/>
        <w:ind w:right="-1"/>
        <w:jc w:val="center"/>
        <w:rPr>
          <w:rFonts w:eastAsia="仿宋_GB2312"/>
          <w:color w:val="000000"/>
          <w:sz w:val="44"/>
          <w:szCs w:val="44"/>
        </w:rPr>
      </w:pPr>
      <w:r>
        <w:rPr>
          <w:rFonts w:eastAsia="方正小标宋_GBK" w:cs="方正小标宋_GBK" w:hint="eastAsia"/>
          <w:sz w:val="44"/>
          <w:szCs w:val="44"/>
        </w:rPr>
        <w:t>““江苏优品·畅行全球”线上对接会</w:t>
      </w:r>
      <w:r>
        <w:rPr>
          <w:rFonts w:eastAsia="方正小标宋_GBK"/>
          <w:sz w:val="44"/>
          <w:szCs w:val="44"/>
        </w:rPr>
        <w:t>--</w:t>
      </w:r>
      <w:r>
        <w:rPr>
          <w:rFonts w:eastAsia="方正小标宋_GBK" w:cs="方正小标宋_GBK" w:hint="eastAsia"/>
          <w:sz w:val="44"/>
          <w:szCs w:val="44"/>
        </w:rPr>
        <w:t>淮安纺织服装欧美专场简介</w:t>
      </w:r>
    </w:p>
    <w:p w:rsidR="007F5059" w:rsidRDefault="007F5059">
      <w:pPr>
        <w:widowControl/>
        <w:spacing w:line="600" w:lineRule="exact"/>
        <w:ind w:left="643"/>
        <w:rPr>
          <w:rFonts w:eastAsia="仿宋_GB2312"/>
          <w:kern w:val="0"/>
          <w:sz w:val="32"/>
          <w:szCs w:val="32"/>
        </w:rPr>
      </w:pPr>
      <w:r>
        <w:rPr>
          <w:rFonts w:eastAsia="黑体" w:cs="黑体" w:hint="eastAsia"/>
          <w:kern w:val="0"/>
          <w:sz w:val="32"/>
          <w:szCs w:val="32"/>
        </w:rPr>
        <w:t>一、举办时间</w:t>
      </w:r>
    </w:p>
    <w:p w:rsidR="007F5059" w:rsidRDefault="007F5059" w:rsidP="0099571B">
      <w:pPr>
        <w:pStyle w:val="BodyTextFirstIndent2"/>
        <w:spacing w:after="0" w:line="600" w:lineRule="exact"/>
        <w:ind w:leftChars="0" w:left="0" w:firstLineChars="200" w:firstLine="31680"/>
        <w:rPr>
          <w:rFonts w:eastAsia="仿宋_GB2312"/>
          <w:sz w:val="32"/>
          <w:szCs w:val="32"/>
        </w:rPr>
      </w:pPr>
      <w:r>
        <w:rPr>
          <w:rFonts w:eastAsia="仿宋_GB2312"/>
          <w:sz w:val="32"/>
          <w:szCs w:val="32"/>
        </w:rPr>
        <w:t>2021</w:t>
      </w:r>
      <w:r>
        <w:rPr>
          <w:rFonts w:eastAsia="仿宋_GB2312" w:cs="仿宋_GB2312" w:hint="eastAsia"/>
          <w:sz w:val="32"/>
          <w:szCs w:val="32"/>
        </w:rPr>
        <w:t>年</w:t>
      </w:r>
      <w:r>
        <w:rPr>
          <w:rFonts w:eastAsia="Times New Roman"/>
          <w:color w:val="000000"/>
          <w:kern w:val="0"/>
          <w:sz w:val="32"/>
          <w:szCs w:val="32"/>
        </w:rPr>
        <w:t>5</w:t>
      </w:r>
      <w:r>
        <w:rPr>
          <w:rFonts w:ascii="宋体" w:hAnsi="宋体" w:cs="宋体" w:hint="eastAsia"/>
          <w:color w:val="000000"/>
          <w:kern w:val="0"/>
          <w:sz w:val="32"/>
          <w:szCs w:val="32"/>
        </w:rPr>
        <w:t>月</w:t>
      </w:r>
      <w:r>
        <w:rPr>
          <w:rFonts w:eastAsia="Times New Roman"/>
          <w:color w:val="000000"/>
          <w:kern w:val="0"/>
          <w:sz w:val="32"/>
          <w:szCs w:val="32"/>
        </w:rPr>
        <w:t>17-21</w:t>
      </w:r>
      <w:r>
        <w:rPr>
          <w:rFonts w:ascii="宋体" w:hAnsi="宋体" w:cs="宋体" w:hint="eastAsia"/>
          <w:color w:val="000000"/>
          <w:kern w:val="0"/>
          <w:sz w:val="32"/>
          <w:szCs w:val="32"/>
        </w:rPr>
        <w:t>日</w:t>
      </w:r>
      <w:r>
        <w:rPr>
          <w:rFonts w:eastAsia="仿宋_GB2312"/>
          <w:sz w:val="32"/>
          <w:szCs w:val="32"/>
        </w:rPr>
        <w:t>,</w:t>
      </w:r>
      <w:r>
        <w:rPr>
          <w:rFonts w:eastAsia="仿宋_GB2312" w:cs="仿宋_GB2312" w:hint="eastAsia"/>
          <w:sz w:val="32"/>
          <w:szCs w:val="32"/>
        </w:rPr>
        <w:t>共</w:t>
      </w:r>
      <w:r>
        <w:rPr>
          <w:rFonts w:eastAsia="仿宋_GB2312"/>
          <w:sz w:val="32"/>
          <w:szCs w:val="32"/>
        </w:rPr>
        <w:t>5</w:t>
      </w:r>
      <w:r>
        <w:rPr>
          <w:rFonts w:eastAsia="仿宋_GB2312" w:cs="仿宋_GB2312" w:hint="eastAsia"/>
          <w:sz w:val="32"/>
          <w:szCs w:val="32"/>
        </w:rPr>
        <w:t>天。</w:t>
      </w:r>
    </w:p>
    <w:p w:rsidR="007F5059" w:rsidRDefault="007F5059">
      <w:pPr>
        <w:widowControl/>
        <w:spacing w:line="600" w:lineRule="exact"/>
        <w:ind w:left="643"/>
        <w:rPr>
          <w:rFonts w:eastAsia="黑体"/>
          <w:kern w:val="0"/>
          <w:sz w:val="32"/>
          <w:szCs w:val="32"/>
        </w:rPr>
      </w:pPr>
      <w:r>
        <w:rPr>
          <w:rFonts w:eastAsia="黑体" w:cs="黑体" w:hint="eastAsia"/>
          <w:kern w:val="0"/>
          <w:sz w:val="32"/>
          <w:szCs w:val="32"/>
        </w:rPr>
        <w:t>二、线上平台</w:t>
      </w:r>
    </w:p>
    <w:p w:rsidR="007F5059" w:rsidRDefault="007F5059" w:rsidP="0099571B">
      <w:pPr>
        <w:pStyle w:val="BodyTextFirstIndent2"/>
        <w:spacing w:after="0" w:line="600" w:lineRule="exact"/>
        <w:ind w:leftChars="0" w:left="0" w:firstLineChars="200" w:firstLine="31680"/>
        <w:rPr>
          <w:rFonts w:eastAsia="仿宋_GB2312"/>
          <w:sz w:val="32"/>
          <w:szCs w:val="32"/>
        </w:rPr>
      </w:pPr>
      <w:r>
        <w:rPr>
          <w:rFonts w:eastAsia="仿宋_GB2312" w:cs="仿宋_GB2312" w:hint="eastAsia"/>
          <w:sz w:val="32"/>
          <w:szCs w:val="32"/>
        </w:rPr>
        <w:t>米奥兰特</w:t>
      </w:r>
      <w:r>
        <w:rPr>
          <w:rFonts w:eastAsia="仿宋_GB2312"/>
          <w:sz w:val="32"/>
          <w:szCs w:val="32"/>
        </w:rPr>
        <w:t>Tradechina</w:t>
      </w:r>
      <w:r>
        <w:rPr>
          <w:rFonts w:eastAsia="仿宋_GB2312" w:cs="仿宋_GB2312" w:hint="eastAsia"/>
          <w:sz w:val="32"/>
          <w:szCs w:val="32"/>
        </w:rPr>
        <w:t>数字商洽平台</w:t>
      </w:r>
    </w:p>
    <w:p w:rsidR="007F5059" w:rsidRDefault="007F5059">
      <w:pPr>
        <w:widowControl/>
        <w:spacing w:line="600" w:lineRule="exact"/>
        <w:ind w:left="643"/>
        <w:rPr>
          <w:rFonts w:eastAsia="黑体"/>
          <w:kern w:val="0"/>
          <w:sz w:val="32"/>
          <w:szCs w:val="32"/>
        </w:rPr>
      </w:pPr>
      <w:r>
        <w:rPr>
          <w:rFonts w:eastAsia="黑体" w:cs="黑体" w:hint="eastAsia"/>
          <w:kern w:val="0"/>
          <w:sz w:val="32"/>
          <w:szCs w:val="32"/>
        </w:rPr>
        <w:t>三、目标市场</w:t>
      </w:r>
    </w:p>
    <w:p w:rsidR="007F5059" w:rsidRDefault="007F5059" w:rsidP="0099571B">
      <w:pPr>
        <w:widowControl/>
        <w:spacing w:line="600" w:lineRule="exact"/>
        <w:ind w:firstLineChars="200" w:firstLine="31680"/>
        <w:rPr>
          <w:rFonts w:eastAsia="仿宋_GB2312"/>
          <w:sz w:val="32"/>
          <w:szCs w:val="32"/>
        </w:rPr>
      </w:pPr>
      <w:r>
        <w:rPr>
          <w:rFonts w:eastAsia="仿宋_GB2312" w:cs="仿宋_GB2312" w:hint="eastAsia"/>
          <w:sz w:val="32"/>
          <w:szCs w:val="32"/>
        </w:rPr>
        <w:t>欧美市场。</w:t>
      </w:r>
    </w:p>
    <w:p w:rsidR="007F5059" w:rsidRDefault="007F5059" w:rsidP="0099571B">
      <w:pPr>
        <w:widowControl/>
        <w:spacing w:line="600" w:lineRule="exact"/>
        <w:ind w:firstLineChars="200" w:firstLine="31680"/>
        <w:rPr>
          <w:rFonts w:eastAsia="黑体"/>
          <w:kern w:val="0"/>
          <w:sz w:val="32"/>
          <w:szCs w:val="32"/>
        </w:rPr>
      </w:pPr>
      <w:r>
        <w:rPr>
          <w:rFonts w:eastAsia="黑体" w:cs="黑体" w:hint="eastAsia"/>
          <w:kern w:val="0"/>
          <w:sz w:val="32"/>
          <w:szCs w:val="32"/>
        </w:rPr>
        <w:t>四、主要采购产品</w:t>
      </w:r>
    </w:p>
    <w:p w:rsidR="007F5059" w:rsidRDefault="007F5059" w:rsidP="0099571B">
      <w:pPr>
        <w:spacing w:line="540" w:lineRule="exact"/>
        <w:ind w:firstLineChars="200" w:firstLine="31680"/>
        <w:rPr>
          <w:rFonts w:eastAsia="仿宋_GB2312"/>
          <w:sz w:val="32"/>
          <w:szCs w:val="32"/>
        </w:rPr>
      </w:pPr>
      <w:r>
        <w:rPr>
          <w:rFonts w:eastAsia="仿宋_GB2312" w:cs="仿宋_GB2312" w:hint="eastAsia"/>
          <w:sz w:val="32"/>
          <w:szCs w:val="32"/>
        </w:rPr>
        <w:t>衬里、尼龙、聚酯，床上亚麻布、被套、毯子、桌布、装饰布、厨房纺织布、室内装潢布、墙面装饰等家纺面料；各类服装面料、纺织面料；各种质地和工艺的面料、功能性面料、合成纤维面料、天然纤维面料、牛仔面料等纺织服装类产品。</w:t>
      </w:r>
    </w:p>
    <w:p w:rsidR="007F5059" w:rsidRDefault="007F5059">
      <w:pPr>
        <w:widowControl/>
        <w:spacing w:line="600" w:lineRule="exact"/>
        <w:ind w:left="643"/>
        <w:rPr>
          <w:rFonts w:eastAsia="黑体"/>
          <w:kern w:val="0"/>
          <w:sz w:val="32"/>
          <w:szCs w:val="32"/>
        </w:rPr>
      </w:pPr>
      <w:r>
        <w:rPr>
          <w:rFonts w:eastAsia="黑体" w:cs="黑体" w:hint="eastAsia"/>
          <w:kern w:val="0"/>
          <w:sz w:val="32"/>
          <w:szCs w:val="32"/>
        </w:rPr>
        <w:t>五、项目服务内容</w:t>
      </w:r>
    </w:p>
    <w:p w:rsidR="007F5059" w:rsidRDefault="007F5059" w:rsidP="0099571B">
      <w:pPr>
        <w:pStyle w:val="NormalIndent1"/>
        <w:ind w:firstLine="31680"/>
        <w:rPr>
          <w:rFonts w:eastAsia="仿宋_GB2312"/>
          <w:sz w:val="32"/>
          <w:szCs w:val="32"/>
        </w:rPr>
      </w:pPr>
      <w:r>
        <w:rPr>
          <w:rFonts w:eastAsia="仿宋_GB2312"/>
          <w:sz w:val="32"/>
          <w:szCs w:val="32"/>
        </w:rPr>
        <w:t>1</w:t>
      </w:r>
      <w:r>
        <w:rPr>
          <w:rFonts w:eastAsia="仿宋_GB2312" w:cs="仿宋_GB2312" w:hint="eastAsia"/>
          <w:sz w:val="32"/>
          <w:szCs w:val="32"/>
        </w:rPr>
        <w:t>、搭建线上展厅</w:t>
      </w:r>
    </w:p>
    <w:p w:rsidR="007F5059" w:rsidRDefault="007F5059" w:rsidP="0099571B">
      <w:pPr>
        <w:pStyle w:val="NormalIndent1"/>
        <w:ind w:firstLine="31680"/>
        <w:rPr>
          <w:rFonts w:eastAsia="仿宋_GB2312"/>
          <w:sz w:val="32"/>
          <w:szCs w:val="32"/>
        </w:rPr>
      </w:pPr>
      <w:r>
        <w:rPr>
          <w:rFonts w:eastAsia="仿宋_GB2312"/>
          <w:sz w:val="32"/>
          <w:szCs w:val="32"/>
        </w:rPr>
        <w:t>TradeChina</w:t>
      </w:r>
      <w:r>
        <w:rPr>
          <w:rFonts w:eastAsia="仿宋_GB2312" w:cs="仿宋_GB2312" w:hint="eastAsia"/>
          <w:sz w:val="32"/>
          <w:szCs w:val="32"/>
        </w:rPr>
        <w:t>数字展示板块以图片、视频、文字、表格及其他高科技展示手段，展现参展商的企业形象和产品信息，并提供英语及小语种的翻译。打破了传统的线下展览时间、空间、成本的限制，建立数字化展厅，直观清晰的展示展品引流买家。</w:t>
      </w:r>
    </w:p>
    <w:p w:rsidR="007F5059" w:rsidRDefault="007F5059">
      <w:pPr>
        <w:pStyle w:val="NormalIndent1"/>
        <w:ind w:firstLineChars="0" w:firstLine="0"/>
      </w:pPr>
    </w:p>
    <w:p w:rsidR="007F5059" w:rsidRDefault="007F5059" w:rsidP="0099571B">
      <w:pPr>
        <w:pStyle w:val="NormalIndent1"/>
        <w:ind w:firstLine="31680"/>
        <w:rPr>
          <w:rFonts w:eastAsia="仿宋_GB2312"/>
          <w:sz w:val="32"/>
          <w:szCs w:val="32"/>
        </w:rPr>
      </w:pPr>
      <w:r>
        <w:rPr>
          <w:rFonts w:eastAsia="仿宋_GB2312"/>
          <w:sz w:val="32"/>
          <w:szCs w:val="32"/>
        </w:rPr>
        <w:t>2</w:t>
      </w:r>
      <w:r>
        <w:rPr>
          <w:rFonts w:eastAsia="仿宋_GB2312" w:cs="仿宋_GB2312" w:hint="eastAsia"/>
          <w:sz w:val="32"/>
          <w:szCs w:val="32"/>
        </w:rPr>
        <w:t>、培训服务</w:t>
      </w:r>
    </w:p>
    <w:p w:rsidR="007F5059" w:rsidRDefault="007F5059" w:rsidP="0099571B">
      <w:pPr>
        <w:pStyle w:val="NormalIndent1"/>
        <w:ind w:firstLine="31680"/>
        <w:rPr>
          <w:rFonts w:eastAsia="仿宋_GB2312"/>
          <w:sz w:val="32"/>
          <w:szCs w:val="32"/>
        </w:rPr>
      </w:pPr>
      <w:r>
        <w:rPr>
          <w:rFonts w:eastAsia="仿宋_GB2312" w:cs="仿宋_GB2312" w:hint="eastAsia"/>
          <w:sz w:val="32"/>
          <w:szCs w:val="32"/>
        </w:rPr>
        <w:t>由米奥兰特派专人为参展企业介绍行业市场特点和需求，介绍如何利用网展贸平台发布企业信息、制作并发布产品信息、搭建数字展厅、寻求国别市场路径、匹配买家、邀约客户、在线洽谈等专题进行培训，对展前筹备工作予以现场指导解答。</w:t>
      </w:r>
    </w:p>
    <w:p w:rsidR="007F5059" w:rsidRDefault="007F5059" w:rsidP="0099571B">
      <w:pPr>
        <w:pStyle w:val="NormalIndent1"/>
        <w:numPr>
          <w:ilvl w:val="0"/>
          <w:numId w:val="1"/>
        </w:numPr>
        <w:ind w:firstLine="31680"/>
        <w:rPr>
          <w:rFonts w:eastAsia="仿宋_GB2312"/>
          <w:sz w:val="32"/>
          <w:szCs w:val="32"/>
        </w:rPr>
      </w:pPr>
      <w:r>
        <w:rPr>
          <w:rFonts w:eastAsia="仿宋_GB2312" w:cs="仿宋_GB2312" w:hint="eastAsia"/>
          <w:sz w:val="32"/>
          <w:szCs w:val="32"/>
        </w:rPr>
        <w:t>贸易对接服务</w:t>
      </w:r>
    </w:p>
    <w:p w:rsidR="007F5059" w:rsidRDefault="007F5059" w:rsidP="0099571B">
      <w:pPr>
        <w:pStyle w:val="ListParagraph"/>
        <w:ind w:firstLine="31680"/>
        <w:rPr>
          <w:rFonts w:eastAsia="仿宋_GB2312"/>
          <w:sz w:val="32"/>
          <w:szCs w:val="32"/>
        </w:rPr>
      </w:pPr>
      <w:r>
        <w:rPr>
          <w:rFonts w:eastAsia="仿宋_GB2312"/>
          <w:sz w:val="32"/>
          <w:szCs w:val="32"/>
        </w:rPr>
        <w:t>TradeChina</w:t>
      </w:r>
      <w:r>
        <w:rPr>
          <w:rFonts w:eastAsia="仿宋_GB2312" w:cs="仿宋_GB2312" w:hint="eastAsia"/>
          <w:sz w:val="32"/>
          <w:szCs w:val="32"/>
        </w:rPr>
        <w:t>数字商洽平台是一个多人远程音视频功能及会议管理系统的集成平台。</w:t>
      </w:r>
    </w:p>
    <w:p w:rsidR="007F5059" w:rsidRDefault="007F5059" w:rsidP="0099571B">
      <w:pPr>
        <w:pStyle w:val="ListParagraph"/>
        <w:ind w:firstLine="31680"/>
        <w:rPr>
          <w:rFonts w:eastAsia="仿宋_GB2312"/>
          <w:sz w:val="32"/>
          <w:szCs w:val="32"/>
        </w:rPr>
      </w:pPr>
      <w:r>
        <w:rPr>
          <w:rFonts w:eastAsia="仿宋_GB2312" w:cs="仿宋_GB2312" w:hint="eastAsia"/>
          <w:sz w:val="32"/>
          <w:szCs w:val="32"/>
        </w:rPr>
        <w:t>视频会议前台，为国内外用户提供高清语音视频会议通话服务，国内展商可在电脑端，手机端与海外买家进行多人视频及语音通话，屏幕分享，产品推送，名片交换等商务沟通。</w:t>
      </w:r>
    </w:p>
    <w:p w:rsidR="007F5059" w:rsidRDefault="007F5059" w:rsidP="0099571B">
      <w:pPr>
        <w:pStyle w:val="ListParagraph"/>
        <w:ind w:firstLine="31680"/>
        <w:rPr>
          <w:rFonts w:eastAsia="仿宋_GB2312"/>
          <w:sz w:val="32"/>
          <w:szCs w:val="32"/>
        </w:rPr>
      </w:pPr>
      <w:r>
        <w:rPr>
          <w:rFonts w:eastAsia="仿宋_GB2312" w:cs="仿宋_GB2312" w:hint="eastAsia"/>
          <w:sz w:val="32"/>
          <w:szCs w:val="32"/>
        </w:rPr>
        <w:t>视频会议管理后台，支持业务针对展商和买家的会议流程管理，可跟踪会议结果和后续会议效果进度，并和商业智能系统打通，实时拉取业务数据统计动态。</w:t>
      </w:r>
    </w:p>
    <w:p w:rsidR="007F5059" w:rsidRDefault="007F5059" w:rsidP="0099571B">
      <w:pPr>
        <w:pStyle w:val="ListParagraph"/>
        <w:ind w:firstLine="31680"/>
        <w:rPr>
          <w:rFonts w:eastAsia="仿宋_GB2312"/>
          <w:sz w:val="32"/>
          <w:szCs w:val="32"/>
        </w:rPr>
      </w:pPr>
      <w:r>
        <w:rPr>
          <w:rFonts w:eastAsia="仿宋_GB2312" w:cs="仿宋_GB2312" w:hint="eastAsia"/>
          <w:sz w:val="32"/>
          <w:szCs w:val="32"/>
        </w:rPr>
        <w:t>目前</w:t>
      </w:r>
      <w:r>
        <w:rPr>
          <w:rFonts w:eastAsia="仿宋_GB2312"/>
          <w:sz w:val="32"/>
          <w:szCs w:val="32"/>
        </w:rPr>
        <w:t>TradeChina</w:t>
      </w:r>
      <w:r>
        <w:rPr>
          <w:rFonts w:eastAsia="仿宋_GB2312" w:cs="仿宋_GB2312" w:hint="eastAsia"/>
          <w:sz w:val="32"/>
          <w:szCs w:val="32"/>
        </w:rPr>
        <w:t>可支持最多</w:t>
      </w:r>
      <w:r>
        <w:rPr>
          <w:rFonts w:eastAsia="仿宋_GB2312"/>
          <w:sz w:val="32"/>
          <w:szCs w:val="32"/>
        </w:rPr>
        <w:t>300</w:t>
      </w:r>
      <w:r>
        <w:rPr>
          <w:rFonts w:eastAsia="仿宋_GB2312" w:cs="仿宋_GB2312" w:hint="eastAsia"/>
          <w:sz w:val="32"/>
          <w:szCs w:val="32"/>
        </w:rPr>
        <w:t>名参会者同时会议，是目前自主打造的基于展会行业特色的视频会议和管理系统。</w:t>
      </w:r>
    </w:p>
    <w:p w:rsidR="007F5059" w:rsidRDefault="007F5059">
      <w:pPr>
        <w:widowControl/>
        <w:spacing w:line="600" w:lineRule="exact"/>
        <w:ind w:left="643"/>
        <w:rPr>
          <w:rFonts w:eastAsia="黑体"/>
          <w:kern w:val="0"/>
          <w:sz w:val="32"/>
          <w:szCs w:val="32"/>
        </w:rPr>
      </w:pPr>
      <w:r>
        <w:rPr>
          <w:rFonts w:eastAsia="黑体" w:cs="黑体" w:hint="eastAsia"/>
          <w:kern w:val="0"/>
          <w:sz w:val="32"/>
          <w:szCs w:val="32"/>
        </w:rPr>
        <w:t>六、对接流程</w:t>
      </w:r>
    </w:p>
    <w:p w:rsidR="007F5059" w:rsidRDefault="007F5059" w:rsidP="0099571B">
      <w:pPr>
        <w:pStyle w:val="NormalIndent1"/>
        <w:ind w:firstLine="31680"/>
        <w:rPr>
          <w:rFonts w:eastAsia="仿宋_GB2312"/>
          <w:sz w:val="32"/>
          <w:szCs w:val="32"/>
        </w:rPr>
      </w:pPr>
      <w:r>
        <w:rPr>
          <w:rFonts w:eastAsia="仿宋_GB2312" w:cs="仿宋_GB2312" w:hint="eastAsia"/>
          <w:sz w:val="32"/>
          <w:szCs w:val="32"/>
        </w:rPr>
        <w:t>米奥为展商提供</w:t>
      </w:r>
      <w:r>
        <w:rPr>
          <w:rFonts w:eastAsia="仿宋_GB2312"/>
          <w:sz w:val="32"/>
          <w:szCs w:val="32"/>
        </w:rPr>
        <w:t>1V1</w:t>
      </w:r>
      <w:r>
        <w:rPr>
          <w:rFonts w:eastAsia="仿宋_GB2312" w:cs="仿宋_GB2312" w:hint="eastAsia"/>
          <w:sz w:val="32"/>
          <w:szCs w:val="32"/>
        </w:rPr>
        <w:t>的线上私密数字商洽会议。配备专属团队，帮助展商顺利与买家沟通。</w:t>
      </w:r>
    </w:p>
    <w:p w:rsidR="007F5059" w:rsidRDefault="007F5059">
      <w:pPr>
        <w:rPr>
          <w:rFonts w:eastAsia="仿宋_GB2312"/>
          <w:sz w:val="32"/>
          <w:szCs w:val="32"/>
        </w:rPr>
      </w:pPr>
      <w:r>
        <w:rPr>
          <w:rFonts w:eastAsia="仿宋_GB2312" w:cs="仿宋_GB2312" w:hint="eastAsia"/>
          <w:sz w:val="32"/>
          <w:szCs w:val="32"/>
        </w:rPr>
        <w:t>（一）服务流程：</w:t>
      </w:r>
    </w:p>
    <w:p w:rsidR="007F5059" w:rsidRDefault="007F5059">
      <w:pPr>
        <w:numPr>
          <w:ilvl w:val="0"/>
          <w:numId w:val="2"/>
        </w:numPr>
        <w:rPr>
          <w:rFonts w:eastAsia="仿宋_GB2312"/>
          <w:sz w:val="32"/>
          <w:szCs w:val="32"/>
        </w:rPr>
      </w:pPr>
      <w:r>
        <w:rPr>
          <w:rFonts w:eastAsia="仿宋_GB2312" w:cs="仿宋_GB2312" w:hint="eastAsia"/>
          <w:sz w:val="32"/>
          <w:szCs w:val="32"/>
        </w:rPr>
        <w:t>专属外贸客服专员，进群人工</w:t>
      </w:r>
      <w:r>
        <w:rPr>
          <w:rFonts w:eastAsia="仿宋_GB2312"/>
          <w:sz w:val="32"/>
          <w:szCs w:val="32"/>
        </w:rPr>
        <w:t>1V1</w:t>
      </w:r>
      <w:r>
        <w:rPr>
          <w:rFonts w:eastAsia="仿宋_GB2312" w:cs="仿宋_GB2312" w:hint="eastAsia"/>
          <w:sz w:val="32"/>
          <w:szCs w:val="32"/>
        </w:rPr>
        <w:t>通知展商参加数字商洽，提供具体会议时间和会议链接；</w:t>
      </w:r>
    </w:p>
    <w:p w:rsidR="007F5059" w:rsidRDefault="007F5059">
      <w:pPr>
        <w:numPr>
          <w:ilvl w:val="0"/>
          <w:numId w:val="2"/>
        </w:numPr>
        <w:rPr>
          <w:rFonts w:eastAsia="仿宋_GB2312"/>
          <w:sz w:val="32"/>
          <w:szCs w:val="32"/>
        </w:rPr>
      </w:pPr>
      <w:r>
        <w:rPr>
          <w:rFonts w:eastAsia="仿宋_GB2312" w:cs="仿宋_GB2312" w:hint="eastAsia"/>
          <w:sz w:val="32"/>
          <w:szCs w:val="32"/>
        </w:rPr>
        <w:t>会前由外贸客服专员给展商测试设备，确保会议正式开始时能顺利进入线上会议室；</w:t>
      </w:r>
    </w:p>
    <w:p w:rsidR="007F5059" w:rsidRDefault="007F5059">
      <w:pPr>
        <w:numPr>
          <w:ilvl w:val="0"/>
          <w:numId w:val="2"/>
        </w:numPr>
        <w:rPr>
          <w:rFonts w:eastAsia="仿宋_GB2312"/>
          <w:sz w:val="32"/>
          <w:szCs w:val="32"/>
        </w:rPr>
      </w:pPr>
      <w:r>
        <w:rPr>
          <w:rFonts w:eastAsia="仿宋_GB2312" w:cs="仿宋_GB2312" w:hint="eastAsia"/>
          <w:sz w:val="32"/>
          <w:szCs w:val="32"/>
        </w:rPr>
        <w:t>提供专属开会的</w:t>
      </w:r>
      <w:r>
        <w:rPr>
          <w:rFonts w:eastAsia="仿宋_GB2312"/>
          <w:sz w:val="32"/>
          <w:szCs w:val="32"/>
        </w:rPr>
        <w:t>Tradechina</w:t>
      </w:r>
      <w:r>
        <w:rPr>
          <w:rFonts w:eastAsia="仿宋_GB2312" w:cs="仿宋_GB2312" w:hint="eastAsia"/>
          <w:sz w:val="32"/>
          <w:szCs w:val="32"/>
        </w:rPr>
        <w:t>平台。</w:t>
      </w:r>
      <w:r>
        <w:rPr>
          <w:rFonts w:eastAsia="仿宋_GB2312"/>
          <w:sz w:val="32"/>
          <w:szCs w:val="32"/>
        </w:rPr>
        <w:t>Tradechina</w:t>
      </w:r>
      <w:r>
        <w:rPr>
          <w:rFonts w:eastAsia="仿宋_GB2312" w:cs="仿宋_GB2312" w:hint="eastAsia"/>
          <w:sz w:val="32"/>
          <w:szCs w:val="32"/>
        </w:rPr>
        <w:t>数字商洽平台是米奥自主研发设计的，会关联到展商上传到网展贸</w:t>
      </w:r>
      <w:r>
        <w:rPr>
          <w:rFonts w:eastAsia="仿宋_GB2312"/>
          <w:sz w:val="32"/>
          <w:szCs w:val="32"/>
        </w:rPr>
        <w:t>MAX</w:t>
      </w:r>
      <w:r>
        <w:rPr>
          <w:rFonts w:eastAsia="仿宋_GB2312" w:cs="仿宋_GB2312" w:hint="eastAsia"/>
          <w:sz w:val="32"/>
          <w:szCs w:val="32"/>
        </w:rPr>
        <w:t>上的全套产品信息，方便会议过程中展商向买家详细展商自己的产品信息。不用额外准备</w:t>
      </w:r>
      <w:r>
        <w:rPr>
          <w:rFonts w:eastAsia="仿宋_GB2312"/>
          <w:sz w:val="32"/>
          <w:szCs w:val="32"/>
        </w:rPr>
        <w:t>PPT</w:t>
      </w:r>
      <w:r>
        <w:rPr>
          <w:rFonts w:eastAsia="仿宋_GB2312" w:cs="仿宋_GB2312" w:hint="eastAsia"/>
          <w:sz w:val="32"/>
          <w:szCs w:val="32"/>
        </w:rPr>
        <w:t>就能完美呈现自己的公司产品。</w:t>
      </w:r>
    </w:p>
    <w:p w:rsidR="007F5059" w:rsidRDefault="007F5059">
      <w:pPr>
        <w:numPr>
          <w:ilvl w:val="0"/>
          <w:numId w:val="2"/>
        </w:numPr>
        <w:rPr>
          <w:rFonts w:eastAsia="仿宋_GB2312"/>
          <w:sz w:val="32"/>
          <w:szCs w:val="32"/>
        </w:rPr>
      </w:pPr>
      <w:r>
        <w:rPr>
          <w:rFonts w:eastAsia="仿宋_GB2312" w:cs="仿宋_GB2312" w:hint="eastAsia"/>
          <w:sz w:val="32"/>
          <w:szCs w:val="32"/>
        </w:rPr>
        <w:t>超强阵容的</w:t>
      </w:r>
      <w:r>
        <w:rPr>
          <w:rFonts w:eastAsia="仿宋_GB2312"/>
          <w:sz w:val="32"/>
          <w:szCs w:val="32"/>
        </w:rPr>
        <w:t>5</w:t>
      </w:r>
      <w:r>
        <w:rPr>
          <w:rFonts w:eastAsia="仿宋_GB2312" w:cs="仿宋_GB2312" w:hint="eastAsia"/>
          <w:sz w:val="32"/>
          <w:szCs w:val="32"/>
        </w:rPr>
        <w:t>方会议：会议中有专属团队助力展商开会。外贸客服专员、资深译员、海外伙伴（外国人）、买家、展商一起加入数字商洽，帮助展商跟买家无缝衔接；</w:t>
      </w:r>
    </w:p>
    <w:p w:rsidR="007F5059" w:rsidRDefault="007F5059">
      <w:pPr>
        <w:numPr>
          <w:ilvl w:val="0"/>
          <w:numId w:val="2"/>
        </w:numPr>
        <w:rPr>
          <w:rFonts w:eastAsia="仿宋_GB2312"/>
          <w:sz w:val="32"/>
          <w:szCs w:val="32"/>
        </w:rPr>
      </w:pPr>
      <w:r>
        <w:rPr>
          <w:rFonts w:eastAsia="仿宋_GB2312" w:cs="仿宋_GB2312" w:hint="eastAsia"/>
          <w:sz w:val="32"/>
          <w:szCs w:val="32"/>
        </w:rPr>
        <w:t>超强阵容的</w:t>
      </w:r>
      <w:r>
        <w:rPr>
          <w:rFonts w:eastAsia="仿宋_GB2312"/>
          <w:sz w:val="32"/>
          <w:szCs w:val="32"/>
        </w:rPr>
        <w:t>5</w:t>
      </w:r>
      <w:r>
        <w:rPr>
          <w:rFonts w:eastAsia="仿宋_GB2312" w:cs="仿宋_GB2312" w:hint="eastAsia"/>
          <w:sz w:val="32"/>
          <w:szCs w:val="32"/>
        </w:rPr>
        <w:t>方建群</w:t>
      </w:r>
      <w:r>
        <w:rPr>
          <w:rFonts w:eastAsia="仿宋_GB2312"/>
          <w:sz w:val="32"/>
          <w:szCs w:val="32"/>
        </w:rPr>
        <w:t>&amp;</w:t>
      </w:r>
      <w:r>
        <w:rPr>
          <w:rFonts w:eastAsia="仿宋_GB2312" w:cs="仿宋_GB2312" w:hint="eastAsia"/>
          <w:sz w:val="32"/>
          <w:szCs w:val="32"/>
        </w:rPr>
        <w:t>订单撮合：会后由外贸客服专员建</w:t>
      </w:r>
      <w:r>
        <w:rPr>
          <w:rFonts w:eastAsia="仿宋_GB2312"/>
          <w:sz w:val="32"/>
          <w:szCs w:val="32"/>
        </w:rPr>
        <w:t>whatsapp</w:t>
      </w:r>
      <w:r>
        <w:rPr>
          <w:rFonts w:eastAsia="仿宋_GB2312" w:cs="仿宋_GB2312" w:hint="eastAsia"/>
          <w:sz w:val="32"/>
          <w:szCs w:val="32"/>
        </w:rPr>
        <w:t>群，买家、展商、外贸客服专员、外贸顾问、海外合作方（外国人）</w:t>
      </w:r>
      <w:r>
        <w:rPr>
          <w:rFonts w:eastAsia="仿宋_GB2312"/>
          <w:sz w:val="32"/>
          <w:szCs w:val="32"/>
        </w:rPr>
        <w:t>5</w:t>
      </w:r>
      <w:r>
        <w:rPr>
          <w:rFonts w:eastAsia="仿宋_GB2312" w:cs="仿宋_GB2312" w:hint="eastAsia"/>
          <w:sz w:val="32"/>
          <w:szCs w:val="32"/>
        </w:rPr>
        <w:t>放进群，协助展商撮合订单。</w:t>
      </w:r>
    </w:p>
    <w:p w:rsidR="007F5059" w:rsidRDefault="007F5059">
      <w:pPr>
        <w:pStyle w:val="BodyTextFirstIndent"/>
        <w:ind w:firstLineChars="0" w:firstLine="0"/>
        <w:rPr>
          <w:rFonts w:eastAsia="仿宋_GB2312"/>
          <w:sz w:val="32"/>
          <w:szCs w:val="32"/>
        </w:rPr>
      </w:pPr>
      <w:r>
        <w:rPr>
          <w:rFonts w:eastAsia="仿宋_GB2312" w:cs="仿宋_GB2312" w:hint="eastAsia"/>
          <w:sz w:val="32"/>
          <w:szCs w:val="32"/>
        </w:rPr>
        <w:t>（二）持续运营</w:t>
      </w:r>
    </w:p>
    <w:p w:rsidR="007F5059" w:rsidRDefault="007F5059">
      <w:pPr>
        <w:pStyle w:val="BodyTextFirstIndent"/>
        <w:ind w:firstLineChars="0" w:firstLine="0"/>
        <w:rPr>
          <w:rFonts w:ascii="仿宋" w:eastAsia="仿宋" w:hAnsi="仿宋"/>
          <w:sz w:val="28"/>
          <w:szCs w:val="28"/>
        </w:rPr>
      </w:pPr>
      <w:r w:rsidRPr="00D64F28">
        <w:rPr>
          <w:rFonts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5" type="#_x0000_t75" style="width:441pt;height:230.25pt;visibility:visible">
            <v:imagedata r:id="rId7" o:title=""/>
          </v:shape>
        </w:pict>
      </w:r>
    </w:p>
    <w:p w:rsidR="007F5059" w:rsidRDefault="007F5059">
      <w:pPr>
        <w:widowControl/>
        <w:numPr>
          <w:ilvl w:val="0"/>
          <w:numId w:val="3"/>
        </w:numPr>
        <w:spacing w:line="600" w:lineRule="exact"/>
        <w:ind w:left="643"/>
        <w:rPr>
          <w:rFonts w:eastAsia="仿宋_GB2312"/>
          <w:sz w:val="32"/>
          <w:szCs w:val="32"/>
        </w:rPr>
      </w:pPr>
      <w:r>
        <w:rPr>
          <w:rFonts w:eastAsia="仿宋_GB2312" w:cs="仿宋_GB2312" w:hint="eastAsia"/>
          <w:sz w:val="32"/>
          <w:szCs w:val="32"/>
        </w:rPr>
        <w:t>服务案例</w:t>
      </w:r>
    </w:p>
    <w:p w:rsidR="007F5059" w:rsidRDefault="007F5059">
      <w:pPr>
        <w:ind w:firstLine="420"/>
        <w:rPr>
          <w:rFonts w:ascii="仿宋" w:eastAsia="仿宋" w:hAnsi="仿宋"/>
          <w:sz w:val="28"/>
          <w:szCs w:val="28"/>
        </w:rPr>
      </w:pPr>
      <w:r>
        <w:rPr>
          <w:rFonts w:ascii="仿宋" w:eastAsia="仿宋" w:hAnsi="仿宋" w:cs="仿宋" w:hint="eastAsia"/>
          <w:sz w:val="28"/>
          <w:szCs w:val="28"/>
        </w:rPr>
        <w:t>南京中思麦家居用品商贸有限公司，于</w:t>
      </w:r>
      <w:r>
        <w:rPr>
          <w:rFonts w:ascii="仿宋" w:eastAsia="仿宋" w:hAnsi="仿宋" w:cs="仿宋"/>
          <w:sz w:val="28"/>
          <w:szCs w:val="28"/>
        </w:rPr>
        <w:t>7</w:t>
      </w:r>
      <w:r>
        <w:rPr>
          <w:rFonts w:ascii="仿宋" w:eastAsia="仿宋" w:hAnsi="仿宋" w:cs="仿宋" w:hint="eastAsia"/>
          <w:sz w:val="28"/>
          <w:szCs w:val="28"/>
        </w:rPr>
        <w:t>月</w:t>
      </w:r>
      <w:r>
        <w:rPr>
          <w:rFonts w:ascii="仿宋" w:eastAsia="仿宋" w:hAnsi="仿宋" w:cs="仿宋"/>
          <w:sz w:val="28"/>
          <w:szCs w:val="28"/>
        </w:rPr>
        <w:t>31</w:t>
      </w:r>
      <w:r>
        <w:rPr>
          <w:rFonts w:ascii="仿宋" w:eastAsia="仿宋" w:hAnsi="仿宋" w:cs="仿宋" w:hint="eastAsia"/>
          <w:sz w:val="28"/>
          <w:szCs w:val="28"/>
        </w:rPr>
        <w:t>日下午</w:t>
      </w:r>
      <w:r>
        <w:rPr>
          <w:rFonts w:ascii="仿宋" w:eastAsia="仿宋" w:hAnsi="仿宋" w:cs="仿宋"/>
          <w:sz w:val="28"/>
          <w:szCs w:val="28"/>
        </w:rPr>
        <w:t>3:30-3:52</w:t>
      </w:r>
      <w:r>
        <w:rPr>
          <w:rFonts w:ascii="仿宋" w:eastAsia="仿宋" w:hAnsi="仿宋" w:cs="仿宋" w:hint="eastAsia"/>
          <w:sz w:val="28"/>
          <w:szCs w:val="28"/>
        </w:rPr>
        <w:t>与乌克兰</w:t>
      </w:r>
      <w:r>
        <w:rPr>
          <w:rFonts w:ascii="仿宋" w:eastAsia="仿宋" w:hAnsi="仿宋" w:cs="仿宋"/>
          <w:sz w:val="28"/>
          <w:szCs w:val="28"/>
        </w:rPr>
        <w:t>PE Tsybulska Olga Dmytrivn</w:t>
      </w:r>
      <w:r>
        <w:rPr>
          <w:rFonts w:ascii="仿宋" w:eastAsia="仿宋" w:hAnsi="仿宋" w:cs="仿宋" w:hint="eastAsia"/>
          <w:sz w:val="28"/>
          <w:szCs w:val="28"/>
        </w:rPr>
        <w:t>采购经理</w:t>
      </w:r>
      <w:r>
        <w:rPr>
          <w:rFonts w:ascii="仿宋" w:eastAsia="仿宋" w:hAnsi="仿宋" w:cs="仿宋"/>
          <w:sz w:val="28"/>
          <w:szCs w:val="28"/>
        </w:rPr>
        <w:t>Yuriy Tsybulskiy</w:t>
      </w:r>
      <w:r>
        <w:rPr>
          <w:rFonts w:ascii="仿宋" w:eastAsia="仿宋" w:hAnsi="仿宋" w:cs="仿宋" w:hint="eastAsia"/>
          <w:sz w:val="28"/>
          <w:szCs w:val="28"/>
        </w:rPr>
        <w:t>先生顺利召开会议。视频会议结束后，因展商希望私下自行对接买家。</w:t>
      </w:r>
    </w:p>
    <w:p w:rsidR="007F5059" w:rsidRDefault="007F5059">
      <w:pPr>
        <w:rPr>
          <w:rFonts w:ascii="仿宋" w:eastAsia="仿宋" w:hAnsi="仿宋"/>
          <w:sz w:val="28"/>
          <w:szCs w:val="28"/>
        </w:rPr>
      </w:pPr>
      <w:r w:rsidRPr="00D64F28">
        <w:rPr>
          <w:rFonts w:ascii="仿宋" w:eastAsia="仿宋" w:hAnsi="仿宋"/>
          <w:noProof/>
          <w:sz w:val="28"/>
          <w:szCs w:val="28"/>
        </w:rPr>
        <w:pict>
          <v:shape id="图片 2" o:spid="_x0000_i1026" type="#_x0000_t75" style="width:336.75pt;height:222.75pt;visibility:visible">
            <v:imagedata r:id="rId8" o:title=""/>
          </v:shape>
        </w:pict>
      </w:r>
    </w:p>
    <w:p w:rsidR="007F5059" w:rsidRDefault="007F5059">
      <w:pPr>
        <w:rPr>
          <w:rFonts w:ascii="仿宋" w:eastAsia="仿宋" w:hAnsi="仿宋"/>
          <w:sz w:val="28"/>
          <w:szCs w:val="28"/>
        </w:rPr>
      </w:pPr>
      <w:r>
        <w:rPr>
          <w:noProof/>
        </w:rPr>
        <w:pict>
          <v:shape id="图片 1" o:spid="_x0000_s1027" type="#_x0000_t75" style="position:absolute;left:0;text-align:left;margin-left:40.9pt;margin-top:34.1pt;width:151.8pt;height:265.3pt;z-index:251658240;visibility:visible">
            <v:imagedata r:id="rId9" o:title=""/>
            <w10:wrap type="topAndBottom"/>
          </v:shape>
        </w:pict>
      </w:r>
      <w:r>
        <w:rPr>
          <w:rFonts w:ascii="仿宋" w:eastAsia="仿宋" w:hAnsi="仿宋" w:cs="仿宋" w:hint="eastAsia"/>
          <w:sz w:val="28"/>
          <w:szCs w:val="28"/>
        </w:rPr>
        <w:t>成交截图</w:t>
      </w:r>
    </w:p>
    <w:p w:rsidR="007F5059" w:rsidRDefault="007F5059">
      <w:pPr>
        <w:widowControl/>
        <w:spacing w:line="600" w:lineRule="exact"/>
        <w:ind w:left="643"/>
        <w:rPr>
          <w:rFonts w:eastAsia="黑体"/>
          <w:kern w:val="0"/>
          <w:sz w:val="32"/>
          <w:szCs w:val="32"/>
        </w:rPr>
      </w:pPr>
      <w:r>
        <w:rPr>
          <w:rFonts w:eastAsia="黑体" w:cs="黑体" w:hint="eastAsia"/>
          <w:kern w:val="0"/>
          <w:sz w:val="32"/>
          <w:szCs w:val="32"/>
        </w:rPr>
        <w:t>七、承办方及联系人</w:t>
      </w:r>
    </w:p>
    <w:p w:rsidR="007F5059" w:rsidRDefault="007F5059" w:rsidP="0099571B">
      <w:pPr>
        <w:widowControl/>
        <w:spacing w:line="600" w:lineRule="exact"/>
        <w:ind w:firstLineChars="200" w:firstLine="31680"/>
        <w:rPr>
          <w:rFonts w:eastAsia="仿宋_GB2312"/>
          <w:kern w:val="0"/>
          <w:sz w:val="32"/>
          <w:szCs w:val="32"/>
        </w:rPr>
      </w:pPr>
      <w:r>
        <w:rPr>
          <w:rFonts w:eastAsia="仿宋_GB2312" w:cs="仿宋_GB2312" w:hint="eastAsia"/>
          <w:kern w:val="0"/>
          <w:sz w:val="32"/>
          <w:szCs w:val="32"/>
        </w:rPr>
        <w:t>浙江米奥兰特商务会展股份有限公司</w:t>
      </w:r>
    </w:p>
    <w:p w:rsidR="007F5059" w:rsidRDefault="007F5059" w:rsidP="0099571B">
      <w:pPr>
        <w:pStyle w:val="a"/>
        <w:spacing w:line="600" w:lineRule="exact"/>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联系人：张慧艳</w:t>
      </w:r>
    </w:p>
    <w:p w:rsidR="007F5059" w:rsidRDefault="007F5059" w:rsidP="0099571B">
      <w:pPr>
        <w:pStyle w:val="a"/>
        <w:spacing w:line="600" w:lineRule="exact"/>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电话：</w:t>
      </w:r>
      <w:r>
        <w:rPr>
          <w:rFonts w:ascii="Times New Roman" w:eastAsia="仿宋_GB2312" w:hAnsi="Times New Roman" w:cs="Times New Roman"/>
          <w:color w:val="000000"/>
          <w:sz w:val="32"/>
          <w:szCs w:val="32"/>
        </w:rPr>
        <w:t>18816993760</w:t>
      </w:r>
    </w:p>
    <w:p w:rsidR="007F5059" w:rsidRDefault="007F5059" w:rsidP="0099571B">
      <w:pPr>
        <w:pStyle w:val="a"/>
        <w:spacing w:line="600" w:lineRule="exact"/>
        <w:ind w:firstLineChars="200" w:firstLine="31680"/>
        <w:jc w:val="both"/>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邮箱：</w:t>
      </w:r>
      <w:hyperlink r:id="rId10" w:history="1">
        <w:r>
          <w:rPr>
            <w:rStyle w:val="Hyperlink"/>
            <w:rFonts w:ascii="Times New Roman" w:eastAsia="仿宋_GB2312" w:hAnsi="Times New Roman" w:cs="Times New Roman"/>
            <w:color w:val="000000"/>
            <w:sz w:val="32"/>
            <w:szCs w:val="32"/>
          </w:rPr>
          <w:t>zhanghuiyan@meorient.com</w:t>
        </w:r>
      </w:hyperlink>
    </w:p>
    <w:p w:rsidR="007F5059" w:rsidRDefault="007F5059" w:rsidP="0099571B">
      <w:pPr>
        <w:pStyle w:val="a"/>
        <w:spacing w:line="600" w:lineRule="exact"/>
        <w:ind w:firstLineChars="200" w:firstLine="31680"/>
        <w:jc w:val="both"/>
        <w:rPr>
          <w:rFonts w:ascii="Times New Roman" w:eastAsia="仿宋_GB2312" w:hAnsi="Times New Roman" w:cs="Times New Roman"/>
          <w:color w:val="000000"/>
          <w:sz w:val="32"/>
          <w:szCs w:val="32"/>
        </w:rPr>
      </w:pPr>
    </w:p>
    <w:p w:rsidR="007F5059" w:rsidRDefault="007F5059" w:rsidP="0099571B">
      <w:pPr>
        <w:pStyle w:val="a"/>
        <w:spacing w:line="600" w:lineRule="exact"/>
        <w:ind w:firstLineChars="200" w:firstLine="31680"/>
        <w:jc w:val="both"/>
        <w:rPr>
          <w:rFonts w:ascii="Times New Roman" w:eastAsia="仿宋_GB2312" w:hAnsi="Times New Roman" w:cs="Times New Roman"/>
          <w:color w:val="000000"/>
          <w:sz w:val="32"/>
          <w:szCs w:val="32"/>
        </w:rPr>
      </w:pPr>
    </w:p>
    <w:p w:rsidR="007F5059" w:rsidRDefault="007F5059" w:rsidP="0099571B">
      <w:pPr>
        <w:pStyle w:val="a"/>
        <w:spacing w:line="600" w:lineRule="exact"/>
        <w:ind w:firstLineChars="200" w:firstLine="31680"/>
        <w:jc w:val="both"/>
        <w:rPr>
          <w:rFonts w:ascii="Times New Roman" w:eastAsia="仿宋_GB2312" w:hAnsi="Times New Roman" w:cs="Times New Roman"/>
          <w:color w:val="000000"/>
          <w:sz w:val="32"/>
          <w:szCs w:val="32"/>
        </w:rPr>
      </w:pPr>
    </w:p>
    <w:p w:rsidR="007F5059" w:rsidRDefault="007F5059" w:rsidP="0099571B">
      <w:pPr>
        <w:pStyle w:val="a"/>
        <w:spacing w:line="600" w:lineRule="exact"/>
        <w:ind w:firstLineChars="200" w:firstLine="31680"/>
        <w:jc w:val="both"/>
        <w:rPr>
          <w:rFonts w:ascii="Times New Roman" w:eastAsia="仿宋_GB2312" w:hAnsi="Times New Roman" w:cs="Times New Roman"/>
          <w:color w:val="000000"/>
          <w:sz w:val="32"/>
          <w:szCs w:val="32"/>
        </w:rPr>
      </w:pPr>
    </w:p>
    <w:p w:rsidR="007F5059" w:rsidRDefault="007F5059" w:rsidP="0099571B">
      <w:pPr>
        <w:pStyle w:val="a"/>
        <w:spacing w:line="600" w:lineRule="exact"/>
        <w:ind w:firstLineChars="200" w:firstLine="31680"/>
        <w:jc w:val="both"/>
        <w:rPr>
          <w:rFonts w:ascii="Times New Roman" w:eastAsia="仿宋_GB2312" w:hAnsi="Times New Roman" w:cs="Times New Roman"/>
          <w:color w:val="000000"/>
          <w:sz w:val="32"/>
          <w:szCs w:val="32"/>
        </w:rPr>
      </w:pPr>
    </w:p>
    <w:p w:rsidR="007F5059" w:rsidRDefault="007F5059" w:rsidP="0099571B">
      <w:pPr>
        <w:pStyle w:val="a"/>
        <w:spacing w:line="600" w:lineRule="exact"/>
        <w:ind w:firstLineChars="200" w:firstLine="31680"/>
        <w:jc w:val="both"/>
        <w:rPr>
          <w:rFonts w:ascii="Times New Roman" w:eastAsia="仿宋_GB2312" w:hAnsi="Times New Roman" w:cs="Times New Roman"/>
          <w:color w:val="000000"/>
          <w:sz w:val="32"/>
          <w:szCs w:val="32"/>
        </w:rPr>
      </w:pPr>
    </w:p>
    <w:p w:rsidR="007F5059" w:rsidRDefault="007F5059">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7F5059" w:rsidRDefault="007F5059">
      <w:pPr>
        <w:jc w:val="left"/>
        <w:rPr>
          <w:rFonts w:eastAsia="Times New Roman"/>
          <w:sz w:val="32"/>
          <w:szCs w:val="32"/>
        </w:rPr>
      </w:pPr>
    </w:p>
    <w:p w:rsidR="007F5059" w:rsidRDefault="007F5059">
      <w:pPr>
        <w:jc w:val="center"/>
        <w:rPr>
          <w:rFonts w:ascii="方正黑体简体" w:eastAsia="方正黑体简体"/>
          <w:sz w:val="36"/>
          <w:szCs w:val="36"/>
        </w:rPr>
      </w:pPr>
      <w:r>
        <w:rPr>
          <w:rFonts w:ascii="方正黑体简体" w:eastAsia="方正黑体简体" w:hAnsi="????_GBK" w:cs="方正黑体简体" w:hint="eastAsia"/>
          <w:sz w:val="36"/>
          <w:szCs w:val="36"/>
        </w:rPr>
        <w:t>淮安欧美</w:t>
      </w:r>
      <w:bookmarkStart w:id="0" w:name="_GoBack"/>
      <w:bookmarkEnd w:id="0"/>
      <w:r>
        <w:rPr>
          <w:rFonts w:ascii="方正黑体简体" w:eastAsia="方正黑体简体" w:hAnsi="????_GBK" w:cs="方正黑体简体" w:hint="eastAsia"/>
          <w:sz w:val="36"/>
          <w:szCs w:val="36"/>
        </w:rPr>
        <w:t>纺织服装专场线上</w:t>
      </w:r>
      <w:r>
        <w:rPr>
          <w:rFonts w:ascii="方正黑体简体" w:eastAsia="方正黑体简体" w:cs="方正黑体简体" w:hint="eastAsia"/>
          <w:sz w:val="36"/>
          <w:szCs w:val="36"/>
        </w:rPr>
        <w:t>对接会报名汇总表</w:t>
      </w:r>
    </w:p>
    <w:p w:rsidR="007F5059" w:rsidRDefault="007F5059">
      <w:pPr>
        <w:jc w:val="center"/>
        <w:rPr>
          <w:rFonts w:eastAsia="Times New Roman"/>
          <w:b/>
          <w:bCs/>
          <w:sz w:val="36"/>
          <w:szCs w:val="3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
        <w:gridCol w:w="938"/>
        <w:gridCol w:w="1792"/>
        <w:gridCol w:w="1875"/>
        <w:gridCol w:w="1050"/>
        <w:gridCol w:w="1297"/>
        <w:gridCol w:w="1380"/>
      </w:tblGrid>
      <w:tr w:rsidR="007F5059">
        <w:tc>
          <w:tcPr>
            <w:tcW w:w="866" w:type="dxa"/>
            <w:vAlign w:val="center"/>
          </w:tcPr>
          <w:p w:rsidR="007F5059" w:rsidRPr="00D64F28" w:rsidRDefault="007F5059" w:rsidP="00D64F28">
            <w:pPr>
              <w:jc w:val="center"/>
              <w:rPr>
                <w:rFonts w:ascii="方正黑体简体" w:eastAsia="方正黑体简体"/>
                <w:sz w:val="32"/>
                <w:szCs w:val="32"/>
              </w:rPr>
            </w:pPr>
            <w:r w:rsidRPr="00D64F28">
              <w:rPr>
                <w:rFonts w:ascii="方正黑体简体" w:eastAsia="方正黑体简体" w:cs="方正黑体简体" w:hint="eastAsia"/>
                <w:sz w:val="32"/>
                <w:szCs w:val="32"/>
              </w:rPr>
              <w:t>序号</w:t>
            </w:r>
          </w:p>
        </w:tc>
        <w:tc>
          <w:tcPr>
            <w:tcW w:w="1227" w:type="dxa"/>
            <w:vAlign w:val="center"/>
          </w:tcPr>
          <w:p w:rsidR="007F5059" w:rsidRPr="00D64F28" w:rsidRDefault="007F5059" w:rsidP="00D64F28">
            <w:pPr>
              <w:jc w:val="center"/>
              <w:rPr>
                <w:rFonts w:ascii="方正黑体简体" w:eastAsia="方正黑体简体"/>
                <w:sz w:val="32"/>
                <w:szCs w:val="32"/>
              </w:rPr>
            </w:pPr>
            <w:r w:rsidRPr="00D64F28">
              <w:rPr>
                <w:rFonts w:ascii="方正黑体简体" w:eastAsia="方正黑体简体" w:cs="方正黑体简体" w:hint="eastAsia"/>
                <w:sz w:val="32"/>
                <w:szCs w:val="32"/>
              </w:rPr>
              <w:t>所在</w:t>
            </w:r>
          </w:p>
          <w:p w:rsidR="007F5059" w:rsidRPr="00D64F28" w:rsidRDefault="007F5059" w:rsidP="00D64F28">
            <w:pPr>
              <w:jc w:val="center"/>
              <w:rPr>
                <w:rFonts w:ascii="方正黑体简体" w:eastAsia="方正黑体简体"/>
                <w:sz w:val="32"/>
                <w:szCs w:val="32"/>
              </w:rPr>
            </w:pPr>
            <w:r w:rsidRPr="00D64F28">
              <w:rPr>
                <w:rFonts w:ascii="方正黑体简体" w:eastAsia="方正黑体简体" w:cs="方正黑体简体" w:hint="eastAsia"/>
                <w:sz w:val="32"/>
                <w:szCs w:val="32"/>
              </w:rPr>
              <w:t>辖区</w:t>
            </w:r>
          </w:p>
        </w:tc>
        <w:tc>
          <w:tcPr>
            <w:tcW w:w="2693" w:type="dxa"/>
            <w:vAlign w:val="center"/>
          </w:tcPr>
          <w:p w:rsidR="007F5059" w:rsidRPr="00D64F28" w:rsidRDefault="007F5059" w:rsidP="00D64F28">
            <w:pPr>
              <w:jc w:val="center"/>
              <w:rPr>
                <w:rFonts w:ascii="方正黑体简体" w:eastAsia="方正黑体简体"/>
                <w:sz w:val="32"/>
                <w:szCs w:val="32"/>
              </w:rPr>
            </w:pPr>
            <w:r w:rsidRPr="00D64F28">
              <w:rPr>
                <w:rFonts w:ascii="方正黑体简体" w:eastAsia="方正黑体简体" w:cs="方正黑体简体" w:hint="eastAsia"/>
                <w:sz w:val="32"/>
                <w:szCs w:val="32"/>
              </w:rPr>
              <w:t>企业</w:t>
            </w:r>
          </w:p>
          <w:p w:rsidR="007F5059" w:rsidRPr="00D64F28" w:rsidRDefault="007F5059" w:rsidP="00D64F28">
            <w:pPr>
              <w:jc w:val="center"/>
              <w:rPr>
                <w:rFonts w:ascii="方正黑体简体" w:eastAsia="方正黑体简体"/>
                <w:sz w:val="32"/>
                <w:szCs w:val="32"/>
              </w:rPr>
            </w:pPr>
            <w:r w:rsidRPr="00D64F28">
              <w:rPr>
                <w:rFonts w:ascii="方正黑体简体" w:eastAsia="方正黑体简体" w:cs="方正黑体简体" w:hint="eastAsia"/>
                <w:sz w:val="32"/>
                <w:szCs w:val="32"/>
              </w:rPr>
              <w:t>名称</w:t>
            </w:r>
          </w:p>
        </w:tc>
        <w:tc>
          <w:tcPr>
            <w:tcW w:w="2835" w:type="dxa"/>
            <w:vAlign w:val="center"/>
          </w:tcPr>
          <w:p w:rsidR="007F5059" w:rsidRPr="00D64F28" w:rsidRDefault="007F5059" w:rsidP="00D64F28">
            <w:pPr>
              <w:jc w:val="center"/>
              <w:rPr>
                <w:rFonts w:ascii="方正黑体简体" w:eastAsia="方正黑体简体"/>
                <w:sz w:val="32"/>
                <w:szCs w:val="32"/>
              </w:rPr>
            </w:pPr>
            <w:r w:rsidRPr="00D64F28">
              <w:rPr>
                <w:rFonts w:ascii="方正黑体简体" w:eastAsia="方正黑体简体" w:cs="方正黑体简体" w:hint="eastAsia"/>
                <w:sz w:val="32"/>
                <w:szCs w:val="32"/>
              </w:rPr>
              <w:t>主营产品</w:t>
            </w:r>
          </w:p>
        </w:tc>
        <w:tc>
          <w:tcPr>
            <w:tcW w:w="1418" w:type="dxa"/>
            <w:vAlign w:val="center"/>
          </w:tcPr>
          <w:p w:rsidR="007F5059" w:rsidRPr="00D64F28" w:rsidRDefault="007F5059" w:rsidP="00D64F28">
            <w:pPr>
              <w:jc w:val="center"/>
              <w:rPr>
                <w:rFonts w:ascii="方正黑体简体" w:eastAsia="方正黑体简体"/>
                <w:sz w:val="32"/>
                <w:szCs w:val="32"/>
              </w:rPr>
            </w:pPr>
            <w:r w:rsidRPr="00D64F28">
              <w:rPr>
                <w:rFonts w:ascii="方正黑体简体" w:eastAsia="方正黑体简体" w:cs="方正黑体简体" w:hint="eastAsia"/>
                <w:sz w:val="32"/>
                <w:szCs w:val="32"/>
              </w:rPr>
              <w:t>联系人</w:t>
            </w:r>
          </w:p>
        </w:tc>
        <w:tc>
          <w:tcPr>
            <w:tcW w:w="1842" w:type="dxa"/>
            <w:vAlign w:val="center"/>
          </w:tcPr>
          <w:p w:rsidR="007F5059" w:rsidRPr="00D64F28" w:rsidRDefault="007F5059" w:rsidP="00D64F28">
            <w:pPr>
              <w:jc w:val="center"/>
              <w:rPr>
                <w:rFonts w:ascii="方正黑体简体" w:eastAsia="方正黑体简体"/>
                <w:sz w:val="32"/>
                <w:szCs w:val="32"/>
              </w:rPr>
            </w:pPr>
            <w:r w:rsidRPr="00D64F28">
              <w:rPr>
                <w:rFonts w:ascii="方正黑体简体" w:eastAsia="方正黑体简体" w:cs="方正黑体简体" w:hint="eastAsia"/>
                <w:sz w:val="32"/>
                <w:szCs w:val="32"/>
              </w:rPr>
              <w:t>手机</w:t>
            </w:r>
          </w:p>
        </w:tc>
        <w:tc>
          <w:tcPr>
            <w:tcW w:w="1985" w:type="dxa"/>
            <w:vAlign w:val="center"/>
          </w:tcPr>
          <w:p w:rsidR="007F5059" w:rsidRPr="00D64F28" w:rsidRDefault="007F5059" w:rsidP="00D64F28">
            <w:pPr>
              <w:jc w:val="center"/>
              <w:rPr>
                <w:rFonts w:ascii="方正黑体简体" w:eastAsia="方正黑体简体"/>
                <w:sz w:val="32"/>
                <w:szCs w:val="32"/>
              </w:rPr>
            </w:pPr>
            <w:r w:rsidRPr="00D64F28">
              <w:rPr>
                <w:rFonts w:ascii="方正黑体简体" w:eastAsia="方正黑体简体" w:cs="方正黑体简体" w:hint="eastAsia"/>
                <w:sz w:val="32"/>
                <w:szCs w:val="32"/>
              </w:rPr>
              <w:t>邮箱</w:t>
            </w:r>
          </w:p>
        </w:tc>
      </w:tr>
      <w:tr w:rsidR="007F5059">
        <w:tc>
          <w:tcPr>
            <w:tcW w:w="866" w:type="dxa"/>
            <w:vAlign w:val="center"/>
          </w:tcPr>
          <w:p w:rsidR="007F5059" w:rsidRPr="00D64F28" w:rsidRDefault="007F5059" w:rsidP="00D64F28">
            <w:pPr>
              <w:jc w:val="center"/>
              <w:rPr>
                <w:rFonts w:eastAsia="Times New Roman"/>
                <w:sz w:val="32"/>
                <w:szCs w:val="32"/>
              </w:rPr>
            </w:pPr>
          </w:p>
        </w:tc>
        <w:tc>
          <w:tcPr>
            <w:tcW w:w="1227" w:type="dxa"/>
            <w:vAlign w:val="center"/>
          </w:tcPr>
          <w:p w:rsidR="007F5059" w:rsidRPr="00D64F28" w:rsidRDefault="007F5059" w:rsidP="00D64F28">
            <w:pPr>
              <w:jc w:val="center"/>
              <w:rPr>
                <w:rFonts w:eastAsia="Times New Roman"/>
                <w:sz w:val="32"/>
                <w:szCs w:val="32"/>
              </w:rPr>
            </w:pPr>
          </w:p>
        </w:tc>
        <w:tc>
          <w:tcPr>
            <w:tcW w:w="2693" w:type="dxa"/>
            <w:vAlign w:val="center"/>
          </w:tcPr>
          <w:p w:rsidR="007F5059" w:rsidRPr="00D64F28" w:rsidRDefault="007F5059" w:rsidP="00D64F28">
            <w:pPr>
              <w:jc w:val="center"/>
              <w:rPr>
                <w:rFonts w:eastAsia="Times New Roman"/>
                <w:sz w:val="32"/>
                <w:szCs w:val="32"/>
              </w:rPr>
            </w:pPr>
          </w:p>
        </w:tc>
        <w:tc>
          <w:tcPr>
            <w:tcW w:w="2835" w:type="dxa"/>
            <w:vAlign w:val="center"/>
          </w:tcPr>
          <w:p w:rsidR="007F5059" w:rsidRPr="00D64F28" w:rsidRDefault="007F5059" w:rsidP="00D64F28">
            <w:pPr>
              <w:jc w:val="center"/>
              <w:rPr>
                <w:rFonts w:eastAsia="Times New Roman"/>
                <w:sz w:val="32"/>
                <w:szCs w:val="32"/>
              </w:rPr>
            </w:pPr>
          </w:p>
        </w:tc>
        <w:tc>
          <w:tcPr>
            <w:tcW w:w="1418" w:type="dxa"/>
            <w:vAlign w:val="center"/>
          </w:tcPr>
          <w:p w:rsidR="007F5059" w:rsidRPr="00D64F28" w:rsidRDefault="007F5059" w:rsidP="00D64F28">
            <w:pPr>
              <w:jc w:val="center"/>
              <w:rPr>
                <w:rFonts w:eastAsia="Times New Roman"/>
                <w:sz w:val="32"/>
                <w:szCs w:val="32"/>
              </w:rPr>
            </w:pPr>
          </w:p>
        </w:tc>
        <w:tc>
          <w:tcPr>
            <w:tcW w:w="1842" w:type="dxa"/>
            <w:vAlign w:val="center"/>
          </w:tcPr>
          <w:p w:rsidR="007F5059" w:rsidRPr="00D64F28" w:rsidRDefault="007F5059" w:rsidP="00D64F28">
            <w:pPr>
              <w:jc w:val="center"/>
              <w:rPr>
                <w:rFonts w:eastAsia="Times New Roman"/>
                <w:sz w:val="32"/>
                <w:szCs w:val="32"/>
              </w:rPr>
            </w:pPr>
          </w:p>
        </w:tc>
        <w:tc>
          <w:tcPr>
            <w:tcW w:w="1985" w:type="dxa"/>
            <w:vAlign w:val="center"/>
          </w:tcPr>
          <w:p w:rsidR="007F5059" w:rsidRPr="00D64F28" w:rsidRDefault="007F5059" w:rsidP="00D64F28">
            <w:pPr>
              <w:jc w:val="center"/>
              <w:rPr>
                <w:rFonts w:eastAsia="Times New Roman"/>
                <w:sz w:val="32"/>
                <w:szCs w:val="32"/>
              </w:rPr>
            </w:pPr>
          </w:p>
        </w:tc>
      </w:tr>
      <w:tr w:rsidR="007F5059">
        <w:tc>
          <w:tcPr>
            <w:tcW w:w="866" w:type="dxa"/>
            <w:vAlign w:val="center"/>
          </w:tcPr>
          <w:p w:rsidR="007F5059" w:rsidRPr="00D64F28" w:rsidRDefault="007F5059" w:rsidP="00D64F28">
            <w:pPr>
              <w:jc w:val="center"/>
              <w:rPr>
                <w:rFonts w:eastAsia="Times New Roman"/>
                <w:sz w:val="32"/>
                <w:szCs w:val="32"/>
              </w:rPr>
            </w:pPr>
          </w:p>
        </w:tc>
        <w:tc>
          <w:tcPr>
            <w:tcW w:w="1227" w:type="dxa"/>
            <w:vAlign w:val="center"/>
          </w:tcPr>
          <w:p w:rsidR="007F5059" w:rsidRPr="00D64F28" w:rsidRDefault="007F5059" w:rsidP="00D64F28">
            <w:pPr>
              <w:jc w:val="center"/>
              <w:rPr>
                <w:rFonts w:eastAsia="Times New Roman"/>
                <w:sz w:val="32"/>
                <w:szCs w:val="32"/>
              </w:rPr>
            </w:pPr>
          </w:p>
        </w:tc>
        <w:tc>
          <w:tcPr>
            <w:tcW w:w="2693" w:type="dxa"/>
            <w:vAlign w:val="center"/>
          </w:tcPr>
          <w:p w:rsidR="007F5059" w:rsidRPr="00D64F28" w:rsidRDefault="007F5059" w:rsidP="00D64F28">
            <w:pPr>
              <w:jc w:val="center"/>
              <w:rPr>
                <w:rFonts w:eastAsia="Times New Roman"/>
                <w:sz w:val="32"/>
                <w:szCs w:val="32"/>
              </w:rPr>
            </w:pPr>
          </w:p>
        </w:tc>
        <w:tc>
          <w:tcPr>
            <w:tcW w:w="2835" w:type="dxa"/>
            <w:vAlign w:val="center"/>
          </w:tcPr>
          <w:p w:rsidR="007F5059" w:rsidRPr="00D64F28" w:rsidRDefault="007F5059" w:rsidP="00D64F28">
            <w:pPr>
              <w:jc w:val="center"/>
              <w:rPr>
                <w:rFonts w:eastAsia="Times New Roman"/>
                <w:sz w:val="32"/>
                <w:szCs w:val="32"/>
              </w:rPr>
            </w:pPr>
          </w:p>
        </w:tc>
        <w:tc>
          <w:tcPr>
            <w:tcW w:w="1418" w:type="dxa"/>
            <w:vAlign w:val="center"/>
          </w:tcPr>
          <w:p w:rsidR="007F5059" w:rsidRPr="00D64F28" w:rsidRDefault="007F5059" w:rsidP="00D64F28">
            <w:pPr>
              <w:jc w:val="center"/>
              <w:rPr>
                <w:rFonts w:eastAsia="Times New Roman"/>
                <w:sz w:val="32"/>
                <w:szCs w:val="32"/>
              </w:rPr>
            </w:pPr>
          </w:p>
        </w:tc>
        <w:tc>
          <w:tcPr>
            <w:tcW w:w="1842" w:type="dxa"/>
            <w:vAlign w:val="center"/>
          </w:tcPr>
          <w:p w:rsidR="007F5059" w:rsidRPr="00D64F28" w:rsidRDefault="007F5059" w:rsidP="00D64F28">
            <w:pPr>
              <w:jc w:val="center"/>
              <w:rPr>
                <w:rFonts w:eastAsia="Times New Roman"/>
                <w:sz w:val="32"/>
                <w:szCs w:val="32"/>
              </w:rPr>
            </w:pPr>
          </w:p>
        </w:tc>
        <w:tc>
          <w:tcPr>
            <w:tcW w:w="1985" w:type="dxa"/>
            <w:vAlign w:val="center"/>
          </w:tcPr>
          <w:p w:rsidR="007F5059" w:rsidRPr="00D64F28" w:rsidRDefault="007F5059" w:rsidP="00D64F28">
            <w:pPr>
              <w:jc w:val="center"/>
              <w:rPr>
                <w:rFonts w:eastAsia="Times New Roman"/>
                <w:sz w:val="32"/>
                <w:szCs w:val="32"/>
              </w:rPr>
            </w:pPr>
          </w:p>
        </w:tc>
      </w:tr>
      <w:tr w:rsidR="007F5059">
        <w:tc>
          <w:tcPr>
            <w:tcW w:w="866" w:type="dxa"/>
            <w:vAlign w:val="center"/>
          </w:tcPr>
          <w:p w:rsidR="007F5059" w:rsidRPr="00D64F28" w:rsidRDefault="007F5059" w:rsidP="00D64F28">
            <w:pPr>
              <w:jc w:val="center"/>
              <w:rPr>
                <w:rFonts w:eastAsia="Times New Roman"/>
                <w:sz w:val="32"/>
                <w:szCs w:val="32"/>
              </w:rPr>
            </w:pPr>
          </w:p>
        </w:tc>
        <w:tc>
          <w:tcPr>
            <w:tcW w:w="1227" w:type="dxa"/>
            <w:vAlign w:val="center"/>
          </w:tcPr>
          <w:p w:rsidR="007F5059" w:rsidRPr="00D64F28" w:rsidRDefault="007F5059" w:rsidP="00D64F28">
            <w:pPr>
              <w:jc w:val="center"/>
              <w:rPr>
                <w:rFonts w:eastAsia="Times New Roman"/>
                <w:sz w:val="32"/>
                <w:szCs w:val="32"/>
              </w:rPr>
            </w:pPr>
          </w:p>
        </w:tc>
        <w:tc>
          <w:tcPr>
            <w:tcW w:w="2693" w:type="dxa"/>
            <w:vAlign w:val="center"/>
          </w:tcPr>
          <w:p w:rsidR="007F5059" w:rsidRPr="00D64F28" w:rsidRDefault="007F5059" w:rsidP="00D64F28">
            <w:pPr>
              <w:jc w:val="center"/>
              <w:rPr>
                <w:rFonts w:eastAsia="Times New Roman"/>
                <w:sz w:val="32"/>
                <w:szCs w:val="32"/>
              </w:rPr>
            </w:pPr>
          </w:p>
        </w:tc>
        <w:tc>
          <w:tcPr>
            <w:tcW w:w="2835" w:type="dxa"/>
            <w:vAlign w:val="center"/>
          </w:tcPr>
          <w:p w:rsidR="007F5059" w:rsidRPr="00D64F28" w:rsidRDefault="007F5059" w:rsidP="00D64F28">
            <w:pPr>
              <w:jc w:val="center"/>
              <w:rPr>
                <w:rFonts w:eastAsia="Times New Roman"/>
                <w:sz w:val="32"/>
                <w:szCs w:val="32"/>
              </w:rPr>
            </w:pPr>
          </w:p>
        </w:tc>
        <w:tc>
          <w:tcPr>
            <w:tcW w:w="1418" w:type="dxa"/>
            <w:vAlign w:val="center"/>
          </w:tcPr>
          <w:p w:rsidR="007F5059" w:rsidRPr="00D64F28" w:rsidRDefault="007F5059" w:rsidP="00D64F28">
            <w:pPr>
              <w:jc w:val="center"/>
              <w:rPr>
                <w:rFonts w:eastAsia="Times New Roman"/>
                <w:sz w:val="32"/>
                <w:szCs w:val="32"/>
              </w:rPr>
            </w:pPr>
          </w:p>
        </w:tc>
        <w:tc>
          <w:tcPr>
            <w:tcW w:w="1842" w:type="dxa"/>
            <w:vAlign w:val="center"/>
          </w:tcPr>
          <w:p w:rsidR="007F5059" w:rsidRPr="00D64F28" w:rsidRDefault="007F5059" w:rsidP="00D64F28">
            <w:pPr>
              <w:jc w:val="center"/>
              <w:rPr>
                <w:rFonts w:eastAsia="Times New Roman"/>
                <w:sz w:val="32"/>
                <w:szCs w:val="32"/>
              </w:rPr>
            </w:pPr>
          </w:p>
        </w:tc>
        <w:tc>
          <w:tcPr>
            <w:tcW w:w="1985" w:type="dxa"/>
            <w:vAlign w:val="center"/>
          </w:tcPr>
          <w:p w:rsidR="007F5059" w:rsidRPr="00D64F28" w:rsidRDefault="007F5059" w:rsidP="00D64F28">
            <w:pPr>
              <w:jc w:val="center"/>
              <w:rPr>
                <w:rFonts w:eastAsia="Times New Roman"/>
                <w:sz w:val="32"/>
                <w:szCs w:val="32"/>
              </w:rPr>
            </w:pPr>
          </w:p>
        </w:tc>
      </w:tr>
      <w:tr w:rsidR="007F5059">
        <w:tc>
          <w:tcPr>
            <w:tcW w:w="866" w:type="dxa"/>
            <w:vAlign w:val="center"/>
          </w:tcPr>
          <w:p w:rsidR="007F5059" w:rsidRPr="00D64F28" w:rsidRDefault="007F5059" w:rsidP="00D64F28">
            <w:pPr>
              <w:jc w:val="center"/>
              <w:rPr>
                <w:rFonts w:eastAsia="Times New Roman"/>
                <w:sz w:val="32"/>
                <w:szCs w:val="32"/>
              </w:rPr>
            </w:pPr>
          </w:p>
        </w:tc>
        <w:tc>
          <w:tcPr>
            <w:tcW w:w="1227" w:type="dxa"/>
            <w:vAlign w:val="center"/>
          </w:tcPr>
          <w:p w:rsidR="007F5059" w:rsidRPr="00D64F28" w:rsidRDefault="007F5059" w:rsidP="00D64F28">
            <w:pPr>
              <w:jc w:val="center"/>
              <w:rPr>
                <w:rFonts w:eastAsia="Times New Roman"/>
                <w:sz w:val="32"/>
                <w:szCs w:val="32"/>
              </w:rPr>
            </w:pPr>
          </w:p>
        </w:tc>
        <w:tc>
          <w:tcPr>
            <w:tcW w:w="2693" w:type="dxa"/>
            <w:vAlign w:val="center"/>
          </w:tcPr>
          <w:p w:rsidR="007F5059" w:rsidRPr="00D64F28" w:rsidRDefault="007F5059" w:rsidP="00D64F28">
            <w:pPr>
              <w:jc w:val="center"/>
              <w:rPr>
                <w:rFonts w:eastAsia="Times New Roman"/>
                <w:sz w:val="32"/>
                <w:szCs w:val="32"/>
              </w:rPr>
            </w:pPr>
          </w:p>
        </w:tc>
        <w:tc>
          <w:tcPr>
            <w:tcW w:w="2835" w:type="dxa"/>
            <w:vAlign w:val="center"/>
          </w:tcPr>
          <w:p w:rsidR="007F5059" w:rsidRPr="00D64F28" w:rsidRDefault="007F5059" w:rsidP="00D64F28">
            <w:pPr>
              <w:jc w:val="center"/>
              <w:rPr>
                <w:rFonts w:eastAsia="Times New Roman"/>
                <w:sz w:val="32"/>
                <w:szCs w:val="32"/>
              </w:rPr>
            </w:pPr>
          </w:p>
        </w:tc>
        <w:tc>
          <w:tcPr>
            <w:tcW w:w="1418" w:type="dxa"/>
            <w:vAlign w:val="center"/>
          </w:tcPr>
          <w:p w:rsidR="007F5059" w:rsidRPr="00D64F28" w:rsidRDefault="007F5059" w:rsidP="00D64F28">
            <w:pPr>
              <w:jc w:val="center"/>
              <w:rPr>
                <w:rFonts w:eastAsia="Times New Roman"/>
                <w:sz w:val="32"/>
                <w:szCs w:val="32"/>
              </w:rPr>
            </w:pPr>
          </w:p>
        </w:tc>
        <w:tc>
          <w:tcPr>
            <w:tcW w:w="1842" w:type="dxa"/>
            <w:vAlign w:val="center"/>
          </w:tcPr>
          <w:p w:rsidR="007F5059" w:rsidRPr="00D64F28" w:rsidRDefault="007F5059" w:rsidP="00D64F28">
            <w:pPr>
              <w:jc w:val="center"/>
              <w:rPr>
                <w:rFonts w:eastAsia="Times New Roman"/>
                <w:sz w:val="32"/>
                <w:szCs w:val="32"/>
              </w:rPr>
            </w:pPr>
          </w:p>
        </w:tc>
        <w:tc>
          <w:tcPr>
            <w:tcW w:w="1985" w:type="dxa"/>
            <w:vAlign w:val="center"/>
          </w:tcPr>
          <w:p w:rsidR="007F5059" w:rsidRPr="00D64F28" w:rsidRDefault="007F5059" w:rsidP="00D64F28">
            <w:pPr>
              <w:jc w:val="center"/>
              <w:rPr>
                <w:rFonts w:eastAsia="Times New Roman"/>
                <w:sz w:val="32"/>
                <w:szCs w:val="32"/>
              </w:rPr>
            </w:pPr>
          </w:p>
        </w:tc>
      </w:tr>
      <w:tr w:rsidR="007F5059">
        <w:tc>
          <w:tcPr>
            <w:tcW w:w="866" w:type="dxa"/>
            <w:vAlign w:val="center"/>
          </w:tcPr>
          <w:p w:rsidR="007F5059" w:rsidRPr="00D64F28" w:rsidRDefault="007F5059" w:rsidP="00D64F28">
            <w:pPr>
              <w:jc w:val="center"/>
              <w:rPr>
                <w:rFonts w:eastAsia="Times New Roman"/>
                <w:sz w:val="32"/>
                <w:szCs w:val="32"/>
              </w:rPr>
            </w:pPr>
          </w:p>
        </w:tc>
        <w:tc>
          <w:tcPr>
            <w:tcW w:w="1227" w:type="dxa"/>
            <w:vAlign w:val="center"/>
          </w:tcPr>
          <w:p w:rsidR="007F5059" w:rsidRPr="00D64F28" w:rsidRDefault="007F5059" w:rsidP="00D64F28">
            <w:pPr>
              <w:jc w:val="center"/>
              <w:rPr>
                <w:rFonts w:eastAsia="Times New Roman"/>
                <w:sz w:val="32"/>
                <w:szCs w:val="32"/>
              </w:rPr>
            </w:pPr>
          </w:p>
        </w:tc>
        <w:tc>
          <w:tcPr>
            <w:tcW w:w="2693" w:type="dxa"/>
            <w:vAlign w:val="center"/>
          </w:tcPr>
          <w:p w:rsidR="007F5059" w:rsidRPr="00D64F28" w:rsidRDefault="007F5059" w:rsidP="00D64F28">
            <w:pPr>
              <w:jc w:val="center"/>
              <w:rPr>
                <w:rFonts w:eastAsia="Times New Roman"/>
                <w:sz w:val="32"/>
                <w:szCs w:val="32"/>
              </w:rPr>
            </w:pPr>
          </w:p>
        </w:tc>
        <w:tc>
          <w:tcPr>
            <w:tcW w:w="2835" w:type="dxa"/>
            <w:vAlign w:val="center"/>
          </w:tcPr>
          <w:p w:rsidR="007F5059" w:rsidRPr="00D64F28" w:rsidRDefault="007F5059" w:rsidP="00D64F28">
            <w:pPr>
              <w:jc w:val="center"/>
              <w:rPr>
                <w:rFonts w:eastAsia="Times New Roman"/>
                <w:sz w:val="32"/>
                <w:szCs w:val="32"/>
              </w:rPr>
            </w:pPr>
          </w:p>
        </w:tc>
        <w:tc>
          <w:tcPr>
            <w:tcW w:w="1418" w:type="dxa"/>
            <w:vAlign w:val="center"/>
          </w:tcPr>
          <w:p w:rsidR="007F5059" w:rsidRPr="00D64F28" w:rsidRDefault="007F5059" w:rsidP="00D64F28">
            <w:pPr>
              <w:jc w:val="center"/>
              <w:rPr>
                <w:rFonts w:eastAsia="Times New Roman"/>
                <w:sz w:val="32"/>
                <w:szCs w:val="32"/>
              </w:rPr>
            </w:pPr>
          </w:p>
        </w:tc>
        <w:tc>
          <w:tcPr>
            <w:tcW w:w="1842" w:type="dxa"/>
            <w:vAlign w:val="center"/>
          </w:tcPr>
          <w:p w:rsidR="007F5059" w:rsidRPr="00D64F28" w:rsidRDefault="007F5059" w:rsidP="00D64F28">
            <w:pPr>
              <w:jc w:val="center"/>
              <w:rPr>
                <w:rFonts w:eastAsia="Times New Roman"/>
                <w:sz w:val="32"/>
                <w:szCs w:val="32"/>
              </w:rPr>
            </w:pPr>
          </w:p>
        </w:tc>
        <w:tc>
          <w:tcPr>
            <w:tcW w:w="1985" w:type="dxa"/>
            <w:vAlign w:val="center"/>
          </w:tcPr>
          <w:p w:rsidR="007F5059" w:rsidRPr="00D64F28" w:rsidRDefault="007F5059" w:rsidP="00D64F28">
            <w:pPr>
              <w:jc w:val="center"/>
              <w:rPr>
                <w:rFonts w:eastAsia="Times New Roman"/>
                <w:sz w:val="32"/>
                <w:szCs w:val="32"/>
              </w:rPr>
            </w:pPr>
          </w:p>
        </w:tc>
      </w:tr>
    </w:tbl>
    <w:p w:rsidR="007F5059" w:rsidRDefault="007F5059" w:rsidP="007F5059">
      <w:pPr>
        <w:pStyle w:val="a"/>
        <w:spacing w:line="600" w:lineRule="exact"/>
        <w:ind w:firstLineChars="200" w:firstLine="31680"/>
        <w:jc w:val="both"/>
        <w:rPr>
          <w:rFonts w:ascii="Times New Roman" w:eastAsia="仿宋_GB2312" w:hAnsi="Times New Roman" w:cs="Times New Roman"/>
          <w:color w:val="000000"/>
          <w:sz w:val="32"/>
          <w:szCs w:val="32"/>
        </w:rPr>
      </w:pPr>
    </w:p>
    <w:p w:rsidR="007F5059" w:rsidRDefault="007F5059">
      <w:pPr>
        <w:widowControl/>
        <w:jc w:val="left"/>
        <w:rPr>
          <w:rFonts w:eastAsia="Times New Roman"/>
          <w:sz w:val="32"/>
          <w:szCs w:val="32"/>
        </w:rPr>
      </w:pPr>
    </w:p>
    <w:sectPr w:rsidR="007F5059" w:rsidSect="00B85149">
      <w:footerReference w:type="default" r:id="rId11"/>
      <w:pgSz w:w="11906" w:h="16838"/>
      <w:pgMar w:top="2098" w:right="1531" w:bottom="192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59" w:rsidRDefault="007F5059" w:rsidP="00B85149">
      <w:r>
        <w:separator/>
      </w:r>
    </w:p>
  </w:endnote>
  <w:endnote w:type="continuationSeparator" w:id="1">
    <w:p w:rsidR="007F5059" w:rsidRDefault="007F5059" w:rsidP="00B85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_GBK">
    <w:altName w:val="????"/>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59" w:rsidRDefault="007F5059">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v:textbox style="mso-fit-shape-to-text:t" inset="0,0,0,0">
            <w:txbxContent>
              <w:p w:rsidR="007F5059" w:rsidRDefault="007F5059">
                <w:pPr>
                  <w:pStyle w:val="Footer"/>
                </w:pPr>
                <w:r>
                  <w:rPr>
                    <w:sz w:val="32"/>
                    <w:szCs w:val="32"/>
                  </w:rPr>
                  <w:t>—</w:t>
                </w:r>
                <w:r>
                  <w:rPr>
                    <w:sz w:val="32"/>
                    <w:szCs w:val="32"/>
                  </w:rPr>
                  <w:fldChar w:fldCharType="begin"/>
                </w:r>
                <w:r>
                  <w:rPr>
                    <w:sz w:val="32"/>
                    <w:szCs w:val="32"/>
                  </w:rPr>
                  <w:instrText xml:space="preserve"> PAGE  \* MERGEFORMAT </w:instrText>
                </w:r>
                <w:r>
                  <w:rPr>
                    <w:sz w:val="32"/>
                    <w:szCs w:val="32"/>
                  </w:rPr>
                  <w:fldChar w:fldCharType="separate"/>
                </w:r>
                <w:r>
                  <w:rPr>
                    <w:noProof/>
                    <w:sz w:val="32"/>
                    <w:szCs w:val="32"/>
                  </w:rPr>
                  <w:t>3</w:t>
                </w:r>
                <w:r>
                  <w:rPr>
                    <w:sz w:val="32"/>
                    <w:szCs w:val="32"/>
                  </w:rPr>
                  <w:fldChar w:fldCharType="end"/>
                </w:r>
                <w:r>
                  <w:rPr>
                    <w:sz w:val="32"/>
                    <w:szCs w:val="32"/>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59" w:rsidRDefault="007F5059" w:rsidP="00B85149">
      <w:r>
        <w:separator/>
      </w:r>
    </w:p>
  </w:footnote>
  <w:footnote w:type="continuationSeparator" w:id="1">
    <w:p w:rsidR="007F5059" w:rsidRDefault="007F5059" w:rsidP="00B85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2BEB1E"/>
    <w:multiLevelType w:val="singleLevel"/>
    <w:tmpl w:val="9C2BEB1E"/>
    <w:lvl w:ilvl="0">
      <w:start w:val="3"/>
      <w:numFmt w:val="decimal"/>
      <w:suff w:val="nothing"/>
      <w:lvlText w:val="%1、"/>
      <w:lvlJc w:val="left"/>
    </w:lvl>
  </w:abstractNum>
  <w:abstractNum w:abstractNumId="1">
    <w:nsid w:val="EE1C47BC"/>
    <w:multiLevelType w:val="singleLevel"/>
    <w:tmpl w:val="EE1C47BC"/>
    <w:lvl w:ilvl="0">
      <w:start w:val="1"/>
      <w:numFmt w:val="decimal"/>
      <w:suff w:val="space"/>
      <w:lvlText w:val="%1."/>
      <w:lvlJc w:val="left"/>
    </w:lvl>
  </w:abstractNum>
  <w:abstractNum w:abstractNumId="2">
    <w:nsid w:val="7C4A16F3"/>
    <w:multiLevelType w:val="singleLevel"/>
    <w:tmpl w:val="7C4A16F3"/>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ABB"/>
    <w:rsid w:val="0003137C"/>
    <w:rsid w:val="00073016"/>
    <w:rsid w:val="000D1F5D"/>
    <w:rsid w:val="000D7E65"/>
    <w:rsid w:val="000E1268"/>
    <w:rsid w:val="000E434A"/>
    <w:rsid w:val="00166939"/>
    <w:rsid w:val="00196A45"/>
    <w:rsid w:val="00196C29"/>
    <w:rsid w:val="001D07A1"/>
    <w:rsid w:val="0023556D"/>
    <w:rsid w:val="00280475"/>
    <w:rsid w:val="002B5087"/>
    <w:rsid w:val="0032724D"/>
    <w:rsid w:val="00352B5C"/>
    <w:rsid w:val="003C3FD6"/>
    <w:rsid w:val="003D1994"/>
    <w:rsid w:val="00453BE4"/>
    <w:rsid w:val="00466CBF"/>
    <w:rsid w:val="00476765"/>
    <w:rsid w:val="0048385D"/>
    <w:rsid w:val="004B0A20"/>
    <w:rsid w:val="004B5375"/>
    <w:rsid w:val="004D0BE8"/>
    <w:rsid w:val="004D4ABB"/>
    <w:rsid w:val="005070B2"/>
    <w:rsid w:val="00517262"/>
    <w:rsid w:val="00520E06"/>
    <w:rsid w:val="00524987"/>
    <w:rsid w:val="0052505D"/>
    <w:rsid w:val="0056460E"/>
    <w:rsid w:val="00567576"/>
    <w:rsid w:val="00575408"/>
    <w:rsid w:val="00585CD8"/>
    <w:rsid w:val="005A050F"/>
    <w:rsid w:val="005E4657"/>
    <w:rsid w:val="006437F9"/>
    <w:rsid w:val="00656CEA"/>
    <w:rsid w:val="006C2520"/>
    <w:rsid w:val="006F1B7D"/>
    <w:rsid w:val="0071701E"/>
    <w:rsid w:val="007225EB"/>
    <w:rsid w:val="00750AD1"/>
    <w:rsid w:val="00776EAF"/>
    <w:rsid w:val="00777859"/>
    <w:rsid w:val="007D16AB"/>
    <w:rsid w:val="007F5059"/>
    <w:rsid w:val="00804FC9"/>
    <w:rsid w:val="00816BAF"/>
    <w:rsid w:val="008373DE"/>
    <w:rsid w:val="00861875"/>
    <w:rsid w:val="008629DB"/>
    <w:rsid w:val="00871498"/>
    <w:rsid w:val="008C7EAB"/>
    <w:rsid w:val="008D5C88"/>
    <w:rsid w:val="00931D16"/>
    <w:rsid w:val="00965805"/>
    <w:rsid w:val="00984DAC"/>
    <w:rsid w:val="0099571B"/>
    <w:rsid w:val="009A0550"/>
    <w:rsid w:val="009F4D45"/>
    <w:rsid w:val="00A10493"/>
    <w:rsid w:val="00A22830"/>
    <w:rsid w:val="00A60304"/>
    <w:rsid w:val="00A61927"/>
    <w:rsid w:val="00A61A99"/>
    <w:rsid w:val="00AE0C90"/>
    <w:rsid w:val="00B07175"/>
    <w:rsid w:val="00B203A8"/>
    <w:rsid w:val="00B3571F"/>
    <w:rsid w:val="00B83C10"/>
    <w:rsid w:val="00B85149"/>
    <w:rsid w:val="00BA1269"/>
    <w:rsid w:val="00BC3CAF"/>
    <w:rsid w:val="00BF32B8"/>
    <w:rsid w:val="00C47E79"/>
    <w:rsid w:val="00C76250"/>
    <w:rsid w:val="00CC4B69"/>
    <w:rsid w:val="00D063BD"/>
    <w:rsid w:val="00D2078A"/>
    <w:rsid w:val="00D24ED1"/>
    <w:rsid w:val="00D64F28"/>
    <w:rsid w:val="00D8373F"/>
    <w:rsid w:val="00DA3215"/>
    <w:rsid w:val="00DF1EB0"/>
    <w:rsid w:val="00DF3E6B"/>
    <w:rsid w:val="00E153FF"/>
    <w:rsid w:val="00E235FB"/>
    <w:rsid w:val="00E65144"/>
    <w:rsid w:val="00EA5ACF"/>
    <w:rsid w:val="00EB55DF"/>
    <w:rsid w:val="00EC444F"/>
    <w:rsid w:val="00EE40B3"/>
    <w:rsid w:val="00F2561A"/>
    <w:rsid w:val="00F50686"/>
    <w:rsid w:val="00F907FC"/>
    <w:rsid w:val="00FA3EE0"/>
    <w:rsid w:val="01BE553F"/>
    <w:rsid w:val="01DF657C"/>
    <w:rsid w:val="02032332"/>
    <w:rsid w:val="031E0C8C"/>
    <w:rsid w:val="03605A87"/>
    <w:rsid w:val="0506418E"/>
    <w:rsid w:val="05326C14"/>
    <w:rsid w:val="0740271F"/>
    <w:rsid w:val="07C81A14"/>
    <w:rsid w:val="08453D86"/>
    <w:rsid w:val="08CC70FA"/>
    <w:rsid w:val="0AB40D66"/>
    <w:rsid w:val="0ACB4975"/>
    <w:rsid w:val="0AF85B58"/>
    <w:rsid w:val="0B1D4815"/>
    <w:rsid w:val="0B3922CD"/>
    <w:rsid w:val="0BAE09C6"/>
    <w:rsid w:val="0C012E77"/>
    <w:rsid w:val="0C384510"/>
    <w:rsid w:val="0CCF569A"/>
    <w:rsid w:val="0D491346"/>
    <w:rsid w:val="0D622A38"/>
    <w:rsid w:val="0DF14A24"/>
    <w:rsid w:val="0F65517C"/>
    <w:rsid w:val="0FCB1EE8"/>
    <w:rsid w:val="10F23B44"/>
    <w:rsid w:val="11C9232E"/>
    <w:rsid w:val="12766792"/>
    <w:rsid w:val="12B6051F"/>
    <w:rsid w:val="136F0A3F"/>
    <w:rsid w:val="13B15B6A"/>
    <w:rsid w:val="14AF4085"/>
    <w:rsid w:val="14D81C29"/>
    <w:rsid w:val="1538556F"/>
    <w:rsid w:val="15906A54"/>
    <w:rsid w:val="16062DCF"/>
    <w:rsid w:val="1631364F"/>
    <w:rsid w:val="16DE527E"/>
    <w:rsid w:val="17065603"/>
    <w:rsid w:val="17161FF9"/>
    <w:rsid w:val="17850EEA"/>
    <w:rsid w:val="182219D6"/>
    <w:rsid w:val="18693CB5"/>
    <w:rsid w:val="1AAF5C82"/>
    <w:rsid w:val="1BF11A22"/>
    <w:rsid w:val="1C41710B"/>
    <w:rsid w:val="1C9B7C71"/>
    <w:rsid w:val="1C9E40E7"/>
    <w:rsid w:val="1DF3141D"/>
    <w:rsid w:val="20857CFA"/>
    <w:rsid w:val="210914BD"/>
    <w:rsid w:val="21334654"/>
    <w:rsid w:val="22412151"/>
    <w:rsid w:val="231F71FB"/>
    <w:rsid w:val="239A5B3B"/>
    <w:rsid w:val="25D4293D"/>
    <w:rsid w:val="269408DD"/>
    <w:rsid w:val="29535E79"/>
    <w:rsid w:val="29ED22F9"/>
    <w:rsid w:val="2BBB62C0"/>
    <w:rsid w:val="2BBF3E30"/>
    <w:rsid w:val="2BD6280B"/>
    <w:rsid w:val="2C9F57FE"/>
    <w:rsid w:val="2CA93C71"/>
    <w:rsid w:val="2D1F6F5F"/>
    <w:rsid w:val="2E443695"/>
    <w:rsid w:val="2E6A6751"/>
    <w:rsid w:val="2F234F21"/>
    <w:rsid w:val="2FCB5B69"/>
    <w:rsid w:val="30224C67"/>
    <w:rsid w:val="31407B6E"/>
    <w:rsid w:val="31461A5F"/>
    <w:rsid w:val="339C359F"/>
    <w:rsid w:val="33B94624"/>
    <w:rsid w:val="33C65771"/>
    <w:rsid w:val="33D7023F"/>
    <w:rsid w:val="341446DF"/>
    <w:rsid w:val="34E212EB"/>
    <w:rsid w:val="36161D47"/>
    <w:rsid w:val="36294815"/>
    <w:rsid w:val="36A376D6"/>
    <w:rsid w:val="36BE6660"/>
    <w:rsid w:val="37033619"/>
    <w:rsid w:val="37057709"/>
    <w:rsid w:val="3ADF7B64"/>
    <w:rsid w:val="3C2708D1"/>
    <w:rsid w:val="3C414682"/>
    <w:rsid w:val="3C9831EC"/>
    <w:rsid w:val="3CAA3FA6"/>
    <w:rsid w:val="3CD67C54"/>
    <w:rsid w:val="3DD85846"/>
    <w:rsid w:val="3E4D2320"/>
    <w:rsid w:val="3E6F59D3"/>
    <w:rsid w:val="3F4D63B9"/>
    <w:rsid w:val="40FC3D7C"/>
    <w:rsid w:val="424F6931"/>
    <w:rsid w:val="43811E1E"/>
    <w:rsid w:val="43CE2703"/>
    <w:rsid w:val="44164283"/>
    <w:rsid w:val="44944E95"/>
    <w:rsid w:val="44BC7679"/>
    <w:rsid w:val="44CD41FD"/>
    <w:rsid w:val="44F364C3"/>
    <w:rsid w:val="45937EE8"/>
    <w:rsid w:val="45A92C5D"/>
    <w:rsid w:val="4695427E"/>
    <w:rsid w:val="477F319B"/>
    <w:rsid w:val="48766CF4"/>
    <w:rsid w:val="4A2927A8"/>
    <w:rsid w:val="4AA90D00"/>
    <w:rsid w:val="4ABD7E0E"/>
    <w:rsid w:val="4BBD5A37"/>
    <w:rsid w:val="4BDF41F1"/>
    <w:rsid w:val="4D1705BC"/>
    <w:rsid w:val="4D7F597F"/>
    <w:rsid w:val="4D9225DC"/>
    <w:rsid w:val="4E2A3155"/>
    <w:rsid w:val="4E75187F"/>
    <w:rsid w:val="4E7A5B03"/>
    <w:rsid w:val="4F5B1579"/>
    <w:rsid w:val="4F781DC7"/>
    <w:rsid w:val="4F830600"/>
    <w:rsid w:val="513E336D"/>
    <w:rsid w:val="515813C5"/>
    <w:rsid w:val="51B144C0"/>
    <w:rsid w:val="53C03424"/>
    <w:rsid w:val="53FB0115"/>
    <w:rsid w:val="544A7DCB"/>
    <w:rsid w:val="55845A83"/>
    <w:rsid w:val="559D252F"/>
    <w:rsid w:val="55F74C94"/>
    <w:rsid w:val="560C19DE"/>
    <w:rsid w:val="56346F95"/>
    <w:rsid w:val="564A4829"/>
    <w:rsid w:val="568604B8"/>
    <w:rsid w:val="56EC6760"/>
    <w:rsid w:val="58415D54"/>
    <w:rsid w:val="58460AC1"/>
    <w:rsid w:val="588041CF"/>
    <w:rsid w:val="58E95AA4"/>
    <w:rsid w:val="593D0BEE"/>
    <w:rsid w:val="596621E1"/>
    <w:rsid w:val="59C84C79"/>
    <w:rsid w:val="5A45324B"/>
    <w:rsid w:val="5A6F403B"/>
    <w:rsid w:val="5ABF631A"/>
    <w:rsid w:val="5B0F6EB2"/>
    <w:rsid w:val="5B6D3892"/>
    <w:rsid w:val="5B721F94"/>
    <w:rsid w:val="5C4636A5"/>
    <w:rsid w:val="5CFD2B77"/>
    <w:rsid w:val="5D8128B8"/>
    <w:rsid w:val="5DF2632A"/>
    <w:rsid w:val="60271011"/>
    <w:rsid w:val="60DA2679"/>
    <w:rsid w:val="619210FD"/>
    <w:rsid w:val="61C65827"/>
    <w:rsid w:val="61E07A57"/>
    <w:rsid w:val="61E3267A"/>
    <w:rsid w:val="6266260D"/>
    <w:rsid w:val="6275477C"/>
    <w:rsid w:val="62760E7D"/>
    <w:rsid w:val="63BE2519"/>
    <w:rsid w:val="63C22EED"/>
    <w:rsid w:val="64465C27"/>
    <w:rsid w:val="648214AD"/>
    <w:rsid w:val="66BC2BFB"/>
    <w:rsid w:val="66E26D1A"/>
    <w:rsid w:val="67113414"/>
    <w:rsid w:val="67B9623B"/>
    <w:rsid w:val="69A3696E"/>
    <w:rsid w:val="69EE0D10"/>
    <w:rsid w:val="6A276715"/>
    <w:rsid w:val="6A785C3F"/>
    <w:rsid w:val="6BE902A6"/>
    <w:rsid w:val="6C001D78"/>
    <w:rsid w:val="6E247E15"/>
    <w:rsid w:val="6F4536B6"/>
    <w:rsid w:val="6FDF7192"/>
    <w:rsid w:val="711161C4"/>
    <w:rsid w:val="71ED4A08"/>
    <w:rsid w:val="722223F2"/>
    <w:rsid w:val="72684DE4"/>
    <w:rsid w:val="73251035"/>
    <w:rsid w:val="735B1B58"/>
    <w:rsid w:val="738068B2"/>
    <w:rsid w:val="7381559B"/>
    <w:rsid w:val="73FB5CF9"/>
    <w:rsid w:val="74B334D9"/>
    <w:rsid w:val="75841606"/>
    <w:rsid w:val="76A3549E"/>
    <w:rsid w:val="7A071417"/>
    <w:rsid w:val="7A147C4D"/>
    <w:rsid w:val="7AE62A16"/>
    <w:rsid w:val="7AF154EE"/>
    <w:rsid w:val="7B896001"/>
    <w:rsid w:val="7C156F8B"/>
    <w:rsid w:val="7C2F667B"/>
    <w:rsid w:val="7CC36042"/>
    <w:rsid w:val="7D9711F1"/>
    <w:rsid w:val="7E424795"/>
    <w:rsid w:val="7F1E14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Body Text First Indent" w:locked="1" w:semiHidden="0" w:uiPriority="0" w:unhideWhenUsed="0"/>
    <w:lsdException w:name="Body Text Firs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B85149"/>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85149"/>
    <w:rPr>
      <w:rFonts w:ascii="楷体_GB2312" w:eastAsia="楷体_GB2312" w:hAnsi="Arial" w:cs="楷体_GB2312"/>
      <w:sz w:val="28"/>
      <w:szCs w:val="28"/>
    </w:rPr>
  </w:style>
  <w:style w:type="character" w:customStyle="1" w:styleId="BodyTextChar">
    <w:name w:val="Body Text Char"/>
    <w:basedOn w:val="DefaultParagraphFont"/>
    <w:link w:val="BodyText"/>
    <w:uiPriority w:val="99"/>
    <w:semiHidden/>
    <w:rsid w:val="00FF3B7C"/>
    <w:rPr>
      <w:szCs w:val="21"/>
    </w:rPr>
  </w:style>
  <w:style w:type="paragraph" w:styleId="BodyTextFirstIndent">
    <w:name w:val="Body Text First Indent"/>
    <w:basedOn w:val="BodyText"/>
    <w:link w:val="BodyTextFirstIndentChar"/>
    <w:uiPriority w:val="99"/>
    <w:rsid w:val="00B85149"/>
    <w:pPr>
      <w:spacing w:after="120"/>
      <w:ind w:firstLineChars="100" w:firstLine="420"/>
    </w:pPr>
    <w:rPr>
      <w:rFonts w:ascii="Times New Roman" w:eastAsia="宋体" w:hAnsi="Times New Roman" w:cs="Times New Roman"/>
      <w:sz w:val="21"/>
      <w:szCs w:val="21"/>
    </w:rPr>
  </w:style>
  <w:style w:type="character" w:customStyle="1" w:styleId="BodyTextFirstIndentChar">
    <w:name w:val="Body Text First Indent Char"/>
    <w:basedOn w:val="BodyTextChar"/>
    <w:link w:val="BodyTextFirstIndent"/>
    <w:uiPriority w:val="99"/>
    <w:semiHidden/>
    <w:rsid w:val="00FF3B7C"/>
  </w:style>
  <w:style w:type="paragraph" w:styleId="BodyTextIndent">
    <w:name w:val="Body Text Indent"/>
    <w:basedOn w:val="Normal"/>
    <w:link w:val="BodyTextIndentChar"/>
    <w:uiPriority w:val="99"/>
    <w:rsid w:val="00B85149"/>
    <w:pPr>
      <w:spacing w:after="120"/>
      <w:ind w:leftChars="200" w:left="420"/>
    </w:pPr>
  </w:style>
  <w:style w:type="character" w:customStyle="1" w:styleId="BodyTextIndentChar">
    <w:name w:val="Body Text Indent Char"/>
    <w:basedOn w:val="DefaultParagraphFont"/>
    <w:link w:val="BodyTextIndent"/>
    <w:uiPriority w:val="99"/>
    <w:semiHidden/>
    <w:rsid w:val="00FF3B7C"/>
    <w:rPr>
      <w:szCs w:val="21"/>
    </w:rPr>
  </w:style>
  <w:style w:type="paragraph" w:styleId="Date">
    <w:name w:val="Date"/>
    <w:basedOn w:val="Normal"/>
    <w:next w:val="Normal"/>
    <w:link w:val="DateChar"/>
    <w:uiPriority w:val="99"/>
    <w:rsid w:val="00B85149"/>
    <w:pPr>
      <w:ind w:leftChars="2500" w:left="100"/>
    </w:pPr>
  </w:style>
  <w:style w:type="character" w:customStyle="1" w:styleId="DateChar">
    <w:name w:val="Date Char"/>
    <w:basedOn w:val="DefaultParagraphFont"/>
    <w:link w:val="Date"/>
    <w:uiPriority w:val="99"/>
    <w:locked/>
    <w:rsid w:val="00B85149"/>
    <w:rPr>
      <w:kern w:val="2"/>
      <w:sz w:val="24"/>
      <w:szCs w:val="24"/>
    </w:rPr>
  </w:style>
  <w:style w:type="paragraph" w:styleId="Footer">
    <w:name w:val="footer"/>
    <w:basedOn w:val="Normal"/>
    <w:link w:val="FooterChar"/>
    <w:uiPriority w:val="99"/>
    <w:rsid w:val="00B851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F3B7C"/>
    <w:rPr>
      <w:sz w:val="18"/>
      <w:szCs w:val="18"/>
    </w:rPr>
  </w:style>
  <w:style w:type="paragraph" w:styleId="Header">
    <w:name w:val="header"/>
    <w:basedOn w:val="Normal"/>
    <w:link w:val="HeaderChar"/>
    <w:uiPriority w:val="99"/>
    <w:rsid w:val="00B8514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FF3B7C"/>
    <w:rPr>
      <w:sz w:val="18"/>
      <w:szCs w:val="18"/>
    </w:rPr>
  </w:style>
  <w:style w:type="paragraph" w:styleId="NormalWeb">
    <w:name w:val="Normal (Web)"/>
    <w:basedOn w:val="Normal"/>
    <w:uiPriority w:val="99"/>
    <w:rsid w:val="00B85149"/>
    <w:pPr>
      <w:widowControl/>
      <w:spacing w:before="100" w:beforeAutospacing="1" w:after="100" w:afterAutospacing="1"/>
      <w:jc w:val="left"/>
    </w:pPr>
    <w:rPr>
      <w:rFonts w:ascii="宋体" w:hAnsi="宋体" w:cs="宋体"/>
      <w:kern w:val="0"/>
      <w:sz w:val="24"/>
      <w:szCs w:val="24"/>
    </w:rPr>
  </w:style>
  <w:style w:type="paragraph" w:styleId="BodyTextFirstIndent2">
    <w:name w:val="Body Text First Indent 2"/>
    <w:basedOn w:val="BodyTextIndent"/>
    <w:link w:val="BodyTextFirstIndent2Char"/>
    <w:uiPriority w:val="99"/>
    <w:rsid w:val="00B85149"/>
    <w:pPr>
      <w:ind w:firstLine="420"/>
    </w:pPr>
  </w:style>
  <w:style w:type="character" w:customStyle="1" w:styleId="BodyTextFirstIndent2Char">
    <w:name w:val="Body Text First Indent 2 Char"/>
    <w:basedOn w:val="BodyTextIndentChar"/>
    <w:link w:val="BodyTextFirstIndent2"/>
    <w:uiPriority w:val="99"/>
    <w:semiHidden/>
    <w:rsid w:val="00FF3B7C"/>
  </w:style>
  <w:style w:type="table" w:styleId="TableGrid">
    <w:name w:val="Table Grid"/>
    <w:basedOn w:val="TableNormal"/>
    <w:uiPriority w:val="99"/>
    <w:rsid w:val="00B8514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85149"/>
    <w:rPr>
      <w:b/>
      <w:bCs/>
    </w:rPr>
  </w:style>
  <w:style w:type="character" w:styleId="Hyperlink">
    <w:name w:val="Hyperlink"/>
    <w:basedOn w:val="DefaultParagraphFont"/>
    <w:uiPriority w:val="99"/>
    <w:rsid w:val="00B85149"/>
    <w:rPr>
      <w:color w:val="0000FF"/>
      <w:u w:val="single"/>
    </w:rPr>
  </w:style>
  <w:style w:type="paragraph" w:customStyle="1" w:styleId="a">
    <w:name w:val="石墨文档正文"/>
    <w:uiPriority w:val="99"/>
    <w:rsid w:val="00B85149"/>
    <w:rPr>
      <w:rFonts w:ascii="微软雅黑" w:eastAsia="微软雅黑" w:hAnsi="微软雅黑" w:cs="微软雅黑"/>
      <w:kern w:val="0"/>
      <w:sz w:val="22"/>
    </w:rPr>
  </w:style>
  <w:style w:type="character" w:customStyle="1" w:styleId="fontstyle01">
    <w:name w:val="fontstyle01"/>
    <w:uiPriority w:val="99"/>
    <w:rsid w:val="00B85149"/>
    <w:rPr>
      <w:rFonts w:ascii="????_GBK" w:eastAsia="Times New Roman" w:cs="????_GBK"/>
      <w:color w:val="000000"/>
      <w:sz w:val="32"/>
      <w:szCs w:val="32"/>
    </w:rPr>
  </w:style>
  <w:style w:type="character" w:customStyle="1" w:styleId="font11">
    <w:name w:val="font11"/>
    <w:basedOn w:val="DefaultParagraphFont"/>
    <w:uiPriority w:val="99"/>
    <w:rsid w:val="00B85149"/>
    <w:rPr>
      <w:rFonts w:ascii="Times New Roman" w:hAnsi="Times New Roman" w:cs="Times New Roman"/>
      <w:b/>
      <w:bCs/>
      <w:color w:val="000000"/>
      <w:sz w:val="24"/>
      <w:szCs w:val="24"/>
      <w:u w:val="none"/>
    </w:rPr>
  </w:style>
  <w:style w:type="character" w:customStyle="1" w:styleId="NormalCharacter">
    <w:name w:val="NormalCharacter"/>
    <w:uiPriority w:val="99"/>
    <w:semiHidden/>
    <w:rsid w:val="00B85149"/>
  </w:style>
  <w:style w:type="character" w:customStyle="1" w:styleId="font01">
    <w:name w:val="font01"/>
    <w:basedOn w:val="DefaultParagraphFont"/>
    <w:uiPriority w:val="99"/>
    <w:rsid w:val="00B85149"/>
    <w:rPr>
      <w:rFonts w:ascii="????_GBK" w:eastAsia="Times New Roman" w:hAnsi="????_GBK" w:cs="????_GBK"/>
      <w:b/>
      <w:bCs/>
      <w:color w:val="000000"/>
      <w:sz w:val="24"/>
      <w:szCs w:val="24"/>
      <w:u w:val="none"/>
    </w:rPr>
  </w:style>
  <w:style w:type="paragraph" w:customStyle="1" w:styleId="NormalIndent1">
    <w:name w:val="Normal Indent1"/>
    <w:basedOn w:val="Normal"/>
    <w:uiPriority w:val="99"/>
    <w:rsid w:val="00B85149"/>
    <w:pPr>
      <w:ind w:firstLineChars="200" w:firstLine="420"/>
    </w:pPr>
  </w:style>
  <w:style w:type="paragraph" w:styleId="ListParagraph">
    <w:name w:val="List Paragraph"/>
    <w:basedOn w:val="Normal"/>
    <w:uiPriority w:val="99"/>
    <w:qFormat/>
    <w:rsid w:val="00B851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hanghuiyan@meorient.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223</Words>
  <Characters>1277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微软用户</dc:creator>
  <cp:keywords/>
  <dc:description/>
  <cp:lastModifiedBy>微软用户</cp:lastModifiedBy>
  <cp:revision>2</cp:revision>
  <cp:lastPrinted>2021-03-09T01:21:00Z</cp:lastPrinted>
  <dcterms:created xsi:type="dcterms:W3CDTF">2021-03-29T01:52:00Z</dcterms:created>
  <dcterms:modified xsi:type="dcterms:W3CDTF">2021-03-29T01:52:00Z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